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238" w:rsidRDefault="002F197D">
      <w:pPr>
        <w:spacing w:line="360" w:lineRule="auto"/>
        <w:jc w:val="center"/>
      </w:pPr>
      <w:r>
        <w:rPr>
          <w:rFonts w:ascii="Arial" w:hAnsi="Arial" w:cs="Arial"/>
          <w:b/>
          <w:szCs w:val="20"/>
        </w:rPr>
        <w:t xml:space="preserve">TERMO DE CONTRATO </w:t>
      </w:r>
    </w:p>
    <w:p w:rsidR="00F33238" w:rsidRDefault="00F33238">
      <w:pPr>
        <w:jc w:val="center"/>
        <w:rPr>
          <w:rFonts w:ascii="Arial" w:hAnsi="Arial" w:cs="Arial"/>
          <w:b/>
          <w:szCs w:val="20"/>
        </w:rPr>
      </w:pPr>
    </w:p>
    <w:p w:rsidR="00F33238" w:rsidRDefault="002F197D">
      <w:pPr>
        <w:spacing w:line="360" w:lineRule="auto"/>
        <w:ind w:left="3969"/>
      </w:pPr>
      <w:r>
        <w:rPr>
          <w:rFonts w:ascii="Arial" w:hAnsi="Arial" w:cs="Arial"/>
          <w:b/>
          <w:szCs w:val="20"/>
        </w:rPr>
        <w:t xml:space="preserve">TERMO DE CONTRATO DE </w:t>
      </w:r>
      <w:r>
        <w:rPr>
          <w:rFonts w:ascii="Arial" w:hAnsi="Arial" w:cs="Arial"/>
          <w:b/>
          <w:i/>
          <w:color w:val="FF0000"/>
          <w:szCs w:val="20"/>
        </w:rPr>
        <w:t>PRESTAÇÃO DE SERVIÇO</w:t>
      </w:r>
      <w:r>
        <w:rPr>
          <w:rFonts w:ascii="Arial" w:hAnsi="Arial" w:cs="Arial"/>
          <w:b/>
          <w:color w:val="FF0000"/>
          <w:szCs w:val="20"/>
        </w:rPr>
        <w:t>/OBRA</w:t>
      </w:r>
      <w:r>
        <w:rPr>
          <w:rFonts w:ascii="Arial" w:hAnsi="Arial" w:cs="Arial"/>
          <w:b/>
          <w:szCs w:val="20"/>
        </w:rPr>
        <w:t xml:space="preserve"> DE </w:t>
      </w:r>
      <w:proofErr w:type="gramStart"/>
      <w:r>
        <w:rPr>
          <w:rFonts w:ascii="Arial" w:hAnsi="Arial" w:cs="Arial"/>
          <w:b/>
          <w:szCs w:val="20"/>
        </w:rPr>
        <w:t>ENGENHARIA  Nº</w:t>
      </w:r>
      <w:proofErr w:type="gramEnd"/>
      <w:r>
        <w:rPr>
          <w:rFonts w:ascii="Arial" w:hAnsi="Arial" w:cs="Arial"/>
          <w:b/>
          <w:szCs w:val="20"/>
        </w:rPr>
        <w:t xml:space="preserve"> </w:t>
      </w:r>
      <w:r>
        <w:rPr>
          <w:rFonts w:ascii="Arial" w:hAnsi="Arial" w:cs="Arial"/>
          <w:b/>
          <w:color w:val="FF0000"/>
          <w:szCs w:val="20"/>
        </w:rPr>
        <w:t>......../....</w:t>
      </w:r>
      <w:r>
        <w:rPr>
          <w:rFonts w:ascii="Arial" w:hAnsi="Arial" w:cs="Arial"/>
          <w:b/>
          <w:szCs w:val="20"/>
        </w:rPr>
        <w:t>, QUE FAZEM ENTRE SI O(A)</w:t>
      </w:r>
      <w:r>
        <w:rPr>
          <w:rFonts w:ascii="Arial" w:hAnsi="Arial" w:cs="Arial"/>
          <w:b/>
          <w:color w:val="FF0000"/>
          <w:szCs w:val="20"/>
        </w:rPr>
        <w:t xml:space="preserve"> INSTITUTO FEDERAL BAIANO – CAMPUS VALENÇA</w:t>
      </w:r>
      <w:r>
        <w:rPr>
          <w:rFonts w:ascii="Arial" w:hAnsi="Arial" w:cs="Arial"/>
          <w:b/>
          <w:szCs w:val="20"/>
        </w:rPr>
        <w:t xml:space="preserve"> E A EMPRESA </w:t>
      </w:r>
      <w:r>
        <w:rPr>
          <w:rFonts w:ascii="Arial" w:hAnsi="Arial" w:cs="Arial"/>
          <w:b/>
          <w:color w:val="FF0000"/>
          <w:szCs w:val="20"/>
        </w:rPr>
        <w:t xml:space="preserve">.............................................................  </w:t>
      </w:r>
    </w:p>
    <w:p w:rsidR="00F33238" w:rsidRDefault="00F33238"/>
    <w:p w:rsidR="00F33238" w:rsidRDefault="002F197D">
      <w:proofErr w:type="gramStart"/>
      <w:r>
        <w:rPr>
          <w:rFonts w:ascii="Arial" w:hAnsi="Arial" w:cs="Arial"/>
          <w:szCs w:val="20"/>
        </w:rPr>
        <w:t>O(</w:t>
      </w:r>
      <w:proofErr w:type="gramEnd"/>
      <w:r>
        <w:rPr>
          <w:rFonts w:ascii="Arial" w:hAnsi="Arial" w:cs="Arial"/>
          <w:szCs w:val="20"/>
        </w:rPr>
        <w:t>A)</w:t>
      </w:r>
      <w:r>
        <w:rPr>
          <w:rFonts w:ascii="Arial" w:hAnsi="Arial" w:cs="Arial"/>
          <w:color w:val="FF0000"/>
          <w:szCs w:val="20"/>
        </w:rPr>
        <w:t>.................................... (</w:t>
      </w:r>
      <w:r>
        <w:rPr>
          <w:rFonts w:ascii="Arial" w:hAnsi="Arial" w:cs="Arial"/>
          <w:i/>
          <w:color w:val="FF0000"/>
          <w:szCs w:val="20"/>
        </w:rPr>
        <w:t>órgão ou entidade pública</w:t>
      </w:r>
      <w:r>
        <w:rPr>
          <w:rFonts w:ascii="Arial" w:hAnsi="Arial" w:cs="Arial"/>
          <w:color w:val="FF0000"/>
          <w:szCs w:val="20"/>
        </w:rPr>
        <w:t>)</w:t>
      </w:r>
      <w:r>
        <w:rPr>
          <w:rFonts w:ascii="Arial" w:hAnsi="Arial" w:cs="Arial"/>
          <w:szCs w:val="20"/>
        </w:rPr>
        <w:t xml:space="preserve">, com sede no(a) </w:t>
      </w:r>
      <w:r>
        <w:rPr>
          <w:rFonts w:ascii="Arial" w:hAnsi="Arial" w:cs="Arial"/>
          <w:color w:val="FF0000"/>
          <w:szCs w:val="20"/>
        </w:rPr>
        <w:t>.....................................................</w:t>
      </w:r>
      <w:r>
        <w:rPr>
          <w:rFonts w:ascii="Arial" w:hAnsi="Arial" w:cs="Arial"/>
          <w:szCs w:val="20"/>
        </w:rPr>
        <w:t xml:space="preserve">, na cidade de </w:t>
      </w:r>
      <w:r>
        <w:rPr>
          <w:rFonts w:ascii="Arial" w:hAnsi="Arial" w:cs="Arial"/>
          <w:color w:val="FF0000"/>
          <w:szCs w:val="20"/>
        </w:rPr>
        <w:t>......................................</w:t>
      </w:r>
      <w:r>
        <w:rPr>
          <w:rFonts w:ascii="Arial" w:hAnsi="Arial" w:cs="Arial"/>
          <w:szCs w:val="20"/>
        </w:rPr>
        <w:t xml:space="preserve"> /Estado </w:t>
      </w:r>
      <w:r>
        <w:rPr>
          <w:rFonts w:ascii="Arial" w:hAnsi="Arial" w:cs="Arial"/>
          <w:color w:val="FF0000"/>
          <w:szCs w:val="20"/>
        </w:rPr>
        <w:t>...</w:t>
      </w:r>
      <w:r>
        <w:rPr>
          <w:rFonts w:ascii="Arial" w:hAnsi="Arial" w:cs="Arial"/>
          <w:szCs w:val="20"/>
        </w:rPr>
        <w:t xml:space="preserve">, </w:t>
      </w:r>
      <w:proofErr w:type="gramStart"/>
      <w:r>
        <w:rPr>
          <w:rFonts w:ascii="Arial" w:hAnsi="Arial" w:cs="Arial"/>
          <w:szCs w:val="20"/>
        </w:rPr>
        <w:t>inscrito(</w:t>
      </w:r>
      <w:proofErr w:type="gramEnd"/>
      <w:r>
        <w:rPr>
          <w:rFonts w:ascii="Arial" w:hAnsi="Arial" w:cs="Arial"/>
          <w:szCs w:val="20"/>
        </w:rPr>
        <w:t xml:space="preserve">a) no CNPJ sob o nº </w:t>
      </w:r>
      <w:r>
        <w:rPr>
          <w:rFonts w:ascii="Arial" w:hAnsi="Arial" w:cs="Arial"/>
          <w:color w:val="FF0000"/>
          <w:szCs w:val="20"/>
        </w:rPr>
        <w:t>..........................</w:t>
      </w:r>
      <w:r>
        <w:rPr>
          <w:rFonts w:ascii="Arial" w:hAnsi="Arial" w:cs="Arial"/>
          <w:color w:val="FF0000"/>
          <w:szCs w:val="20"/>
        </w:rPr>
        <w:t>......</w:t>
      </w:r>
      <w:r>
        <w:rPr>
          <w:rFonts w:ascii="Arial" w:hAnsi="Arial" w:cs="Arial"/>
          <w:szCs w:val="20"/>
        </w:rPr>
        <w:t xml:space="preserve">, neste ato representado(a) pelo(a) </w:t>
      </w:r>
      <w:r>
        <w:rPr>
          <w:rFonts w:ascii="Arial" w:hAnsi="Arial" w:cs="Arial"/>
          <w:color w:val="FF0000"/>
          <w:szCs w:val="20"/>
        </w:rPr>
        <w:t xml:space="preserve">......................... </w:t>
      </w:r>
      <w:r>
        <w:rPr>
          <w:rFonts w:ascii="Arial" w:hAnsi="Arial" w:cs="Arial"/>
          <w:iCs/>
          <w:color w:val="FF0000"/>
          <w:szCs w:val="20"/>
        </w:rPr>
        <w:t>(</w:t>
      </w:r>
      <w:proofErr w:type="gramStart"/>
      <w:r>
        <w:rPr>
          <w:rFonts w:ascii="Arial" w:hAnsi="Arial" w:cs="Arial"/>
          <w:i/>
          <w:iCs/>
          <w:color w:val="FF0000"/>
          <w:szCs w:val="20"/>
        </w:rPr>
        <w:t>cargo</w:t>
      </w:r>
      <w:proofErr w:type="gramEnd"/>
      <w:r>
        <w:rPr>
          <w:rFonts w:ascii="Arial" w:hAnsi="Arial" w:cs="Arial"/>
          <w:i/>
          <w:iCs/>
          <w:color w:val="FF0000"/>
          <w:szCs w:val="20"/>
        </w:rPr>
        <w:t xml:space="preserve"> e nome</w:t>
      </w:r>
      <w:r>
        <w:rPr>
          <w:rFonts w:ascii="Arial" w:hAnsi="Arial" w:cs="Arial"/>
          <w:iCs/>
          <w:color w:val="FF0000"/>
          <w:szCs w:val="20"/>
        </w:rPr>
        <w:t>)</w:t>
      </w:r>
      <w:r>
        <w:rPr>
          <w:rFonts w:ascii="Arial" w:hAnsi="Arial" w:cs="Arial"/>
          <w:szCs w:val="20"/>
        </w:rPr>
        <w:t xml:space="preserve">, nomeado(a) pela  Portaria nº </w:t>
      </w:r>
      <w:r>
        <w:rPr>
          <w:rFonts w:ascii="Arial" w:hAnsi="Arial" w:cs="Arial"/>
          <w:color w:val="FF0000"/>
          <w:szCs w:val="20"/>
        </w:rPr>
        <w:t>......</w:t>
      </w:r>
      <w:r>
        <w:rPr>
          <w:rFonts w:ascii="Arial" w:hAnsi="Arial" w:cs="Arial"/>
          <w:szCs w:val="20"/>
        </w:rPr>
        <w:t xml:space="preserve">, de </w:t>
      </w:r>
      <w:r>
        <w:rPr>
          <w:rFonts w:ascii="Arial" w:hAnsi="Arial" w:cs="Arial"/>
          <w:color w:val="FF0000"/>
          <w:szCs w:val="20"/>
        </w:rPr>
        <w:t>.....</w:t>
      </w:r>
      <w:r>
        <w:rPr>
          <w:rFonts w:ascii="Arial" w:hAnsi="Arial" w:cs="Arial"/>
          <w:szCs w:val="20"/>
        </w:rPr>
        <w:t xml:space="preserve"> </w:t>
      </w:r>
      <w:proofErr w:type="gramStart"/>
      <w:r>
        <w:rPr>
          <w:rFonts w:ascii="Arial" w:hAnsi="Arial" w:cs="Arial"/>
          <w:szCs w:val="20"/>
        </w:rPr>
        <w:t>de</w:t>
      </w:r>
      <w:proofErr w:type="gramEnd"/>
      <w:r>
        <w:rPr>
          <w:rFonts w:ascii="Arial" w:hAnsi="Arial" w:cs="Arial"/>
          <w:szCs w:val="20"/>
        </w:rPr>
        <w:t xml:space="preserve"> </w:t>
      </w:r>
      <w:r>
        <w:rPr>
          <w:rFonts w:ascii="Arial" w:hAnsi="Arial" w:cs="Arial"/>
          <w:color w:val="FF0000"/>
          <w:szCs w:val="20"/>
        </w:rPr>
        <w:t>.....................</w:t>
      </w:r>
      <w:r>
        <w:rPr>
          <w:rFonts w:ascii="Arial" w:hAnsi="Arial" w:cs="Arial"/>
          <w:szCs w:val="20"/>
        </w:rPr>
        <w:t xml:space="preserve"> de 20</w:t>
      </w:r>
      <w:r>
        <w:rPr>
          <w:rFonts w:ascii="Arial" w:hAnsi="Arial" w:cs="Arial"/>
          <w:color w:val="FF0000"/>
          <w:szCs w:val="20"/>
        </w:rPr>
        <w:t>...</w:t>
      </w:r>
      <w:r>
        <w:rPr>
          <w:rFonts w:ascii="Arial" w:hAnsi="Arial" w:cs="Arial"/>
          <w:szCs w:val="20"/>
        </w:rPr>
        <w:t>, publicada no</w:t>
      </w:r>
      <w:r>
        <w:rPr>
          <w:rFonts w:ascii="Arial" w:hAnsi="Arial" w:cs="Arial"/>
          <w:i/>
          <w:szCs w:val="20"/>
        </w:rPr>
        <w:t xml:space="preserve"> </w:t>
      </w:r>
      <w:r>
        <w:rPr>
          <w:rFonts w:ascii="Arial" w:hAnsi="Arial" w:cs="Arial"/>
          <w:i/>
          <w:iCs/>
          <w:szCs w:val="20"/>
        </w:rPr>
        <w:t>DOU</w:t>
      </w:r>
      <w:r>
        <w:rPr>
          <w:rFonts w:ascii="Arial" w:hAnsi="Arial" w:cs="Arial"/>
          <w:i/>
          <w:szCs w:val="20"/>
        </w:rPr>
        <w:t xml:space="preserve"> </w:t>
      </w:r>
      <w:r>
        <w:rPr>
          <w:rFonts w:ascii="Arial" w:hAnsi="Arial" w:cs="Arial"/>
          <w:szCs w:val="20"/>
        </w:rPr>
        <w:t xml:space="preserve">de </w:t>
      </w:r>
      <w:r>
        <w:rPr>
          <w:rFonts w:ascii="Arial" w:hAnsi="Arial" w:cs="Arial"/>
          <w:color w:val="FF0000"/>
          <w:szCs w:val="20"/>
        </w:rPr>
        <w:t>.....</w:t>
      </w:r>
      <w:r>
        <w:rPr>
          <w:rFonts w:ascii="Arial" w:hAnsi="Arial" w:cs="Arial"/>
          <w:szCs w:val="20"/>
        </w:rPr>
        <w:t xml:space="preserve"> </w:t>
      </w:r>
      <w:proofErr w:type="gramStart"/>
      <w:r>
        <w:rPr>
          <w:rFonts w:ascii="Arial" w:hAnsi="Arial" w:cs="Arial"/>
          <w:szCs w:val="20"/>
        </w:rPr>
        <w:t>de</w:t>
      </w:r>
      <w:proofErr w:type="gramEnd"/>
      <w:r>
        <w:rPr>
          <w:rFonts w:ascii="Arial" w:hAnsi="Arial" w:cs="Arial"/>
          <w:szCs w:val="20"/>
        </w:rPr>
        <w:t xml:space="preserve"> </w:t>
      </w:r>
      <w:r>
        <w:rPr>
          <w:rFonts w:ascii="Arial" w:hAnsi="Arial" w:cs="Arial"/>
          <w:color w:val="FF0000"/>
          <w:szCs w:val="20"/>
        </w:rPr>
        <w:t>...............</w:t>
      </w:r>
      <w:r>
        <w:rPr>
          <w:rFonts w:ascii="Arial" w:hAnsi="Arial" w:cs="Arial"/>
          <w:szCs w:val="20"/>
        </w:rPr>
        <w:t xml:space="preserve"> de </w:t>
      </w:r>
      <w:r>
        <w:rPr>
          <w:rFonts w:ascii="Arial" w:hAnsi="Arial" w:cs="Arial"/>
          <w:color w:val="FF0000"/>
          <w:szCs w:val="20"/>
        </w:rPr>
        <w:t>...........</w:t>
      </w:r>
      <w:r>
        <w:rPr>
          <w:rFonts w:ascii="Arial" w:hAnsi="Arial" w:cs="Arial"/>
          <w:szCs w:val="20"/>
        </w:rPr>
        <w:t xml:space="preserve">, inscrito(a) no CPF nº </w:t>
      </w:r>
      <w:r>
        <w:rPr>
          <w:rFonts w:ascii="Arial" w:hAnsi="Arial" w:cs="Arial"/>
          <w:color w:val="FF0000"/>
          <w:szCs w:val="20"/>
        </w:rPr>
        <w:t>....................</w:t>
      </w:r>
      <w:r>
        <w:rPr>
          <w:rFonts w:ascii="Arial" w:hAnsi="Arial" w:cs="Arial"/>
          <w:szCs w:val="20"/>
        </w:rPr>
        <w:t xml:space="preserve">, portador(a) da Carteira de Identidade nº </w:t>
      </w:r>
      <w:r>
        <w:rPr>
          <w:rFonts w:ascii="Arial" w:hAnsi="Arial" w:cs="Arial"/>
          <w:color w:val="FF0000"/>
          <w:szCs w:val="20"/>
        </w:rPr>
        <w:t>....................................</w:t>
      </w:r>
      <w:r>
        <w:rPr>
          <w:rFonts w:ascii="Arial" w:hAnsi="Arial" w:cs="Arial"/>
          <w:szCs w:val="20"/>
        </w:rPr>
        <w:t xml:space="preserve">, doravante denominado CONTRATANTE, e o(a) </w:t>
      </w:r>
      <w:r>
        <w:rPr>
          <w:rFonts w:ascii="Arial" w:hAnsi="Arial" w:cs="Arial"/>
          <w:color w:val="FF0000"/>
          <w:szCs w:val="20"/>
        </w:rPr>
        <w:t>..............................</w:t>
      </w:r>
      <w:r>
        <w:rPr>
          <w:rFonts w:ascii="Arial" w:hAnsi="Arial" w:cs="Arial"/>
          <w:szCs w:val="20"/>
        </w:rPr>
        <w:t xml:space="preserve"> inscrito(a) no CNPJ/MF sob o nº </w:t>
      </w:r>
      <w:r>
        <w:rPr>
          <w:rFonts w:ascii="Arial" w:hAnsi="Arial" w:cs="Arial"/>
          <w:color w:val="FF0000"/>
          <w:szCs w:val="20"/>
        </w:rPr>
        <w:t>............................</w:t>
      </w:r>
      <w:r>
        <w:rPr>
          <w:rFonts w:ascii="Arial" w:hAnsi="Arial" w:cs="Arial"/>
          <w:szCs w:val="20"/>
        </w:rPr>
        <w:t xml:space="preserve">, sediado(a) na </w:t>
      </w:r>
      <w:r>
        <w:rPr>
          <w:rFonts w:ascii="Arial" w:hAnsi="Arial" w:cs="Arial"/>
          <w:color w:val="FF0000"/>
          <w:szCs w:val="20"/>
        </w:rPr>
        <w:t>.......</w:t>
      </w:r>
      <w:r>
        <w:rPr>
          <w:rFonts w:ascii="Arial" w:hAnsi="Arial" w:cs="Arial"/>
          <w:color w:val="FF0000"/>
          <w:szCs w:val="20"/>
        </w:rPr>
        <w:t>............................</w:t>
      </w:r>
      <w:r>
        <w:rPr>
          <w:rFonts w:ascii="Arial" w:hAnsi="Arial" w:cs="Arial"/>
          <w:szCs w:val="20"/>
        </w:rPr>
        <w:t xml:space="preserve">, </w:t>
      </w:r>
      <w:proofErr w:type="spellStart"/>
      <w:r>
        <w:rPr>
          <w:rFonts w:ascii="Arial" w:hAnsi="Arial" w:cs="Arial"/>
          <w:szCs w:val="20"/>
        </w:rPr>
        <w:t>em</w:t>
      </w:r>
      <w:proofErr w:type="spellEnd"/>
      <w:r>
        <w:rPr>
          <w:rFonts w:ascii="Arial" w:hAnsi="Arial" w:cs="Arial"/>
          <w:szCs w:val="20"/>
        </w:rPr>
        <w:t xml:space="preserve"> </w:t>
      </w:r>
      <w:r>
        <w:rPr>
          <w:rFonts w:ascii="Arial" w:hAnsi="Arial" w:cs="Arial"/>
          <w:color w:val="FF0000"/>
          <w:szCs w:val="20"/>
        </w:rPr>
        <w:t>.............................</w:t>
      </w:r>
      <w:r>
        <w:rPr>
          <w:rFonts w:ascii="Arial" w:hAnsi="Arial" w:cs="Arial"/>
          <w:szCs w:val="20"/>
        </w:rPr>
        <w:t xml:space="preserve"> doravante designada CONTRATADA, neste ato representada pelo(a) Sr.(a) </w:t>
      </w:r>
      <w:r>
        <w:rPr>
          <w:rFonts w:ascii="Arial" w:hAnsi="Arial" w:cs="Arial"/>
          <w:color w:val="FF0000"/>
          <w:szCs w:val="20"/>
        </w:rPr>
        <w:t>.....................</w:t>
      </w:r>
      <w:r>
        <w:rPr>
          <w:rFonts w:ascii="Arial" w:hAnsi="Arial" w:cs="Arial"/>
          <w:szCs w:val="20"/>
        </w:rPr>
        <w:t xml:space="preserve">, portador(a) da Carteira de Identidade nº </w:t>
      </w:r>
      <w:r>
        <w:rPr>
          <w:rFonts w:ascii="Arial" w:hAnsi="Arial" w:cs="Arial"/>
          <w:color w:val="FF0000"/>
          <w:szCs w:val="20"/>
        </w:rPr>
        <w:t>.................</w:t>
      </w:r>
      <w:r>
        <w:rPr>
          <w:rFonts w:ascii="Arial" w:hAnsi="Arial" w:cs="Arial"/>
          <w:szCs w:val="20"/>
        </w:rPr>
        <w:t xml:space="preserve">, expedida pela (o) </w:t>
      </w:r>
      <w:r>
        <w:rPr>
          <w:rFonts w:ascii="Arial" w:hAnsi="Arial" w:cs="Arial"/>
          <w:color w:val="FF0000"/>
          <w:szCs w:val="20"/>
        </w:rPr>
        <w:t>..................</w:t>
      </w:r>
      <w:r>
        <w:rPr>
          <w:rFonts w:ascii="Arial" w:hAnsi="Arial" w:cs="Arial"/>
          <w:szCs w:val="20"/>
        </w:rPr>
        <w:t xml:space="preserve">, e </w:t>
      </w:r>
      <w:r>
        <w:rPr>
          <w:rFonts w:ascii="Arial" w:hAnsi="Arial" w:cs="Arial"/>
          <w:szCs w:val="20"/>
        </w:rPr>
        <w:t xml:space="preserve">CPF nº </w:t>
      </w:r>
      <w:r>
        <w:rPr>
          <w:rFonts w:ascii="Arial" w:hAnsi="Arial" w:cs="Arial"/>
          <w:color w:val="FF0000"/>
          <w:szCs w:val="20"/>
        </w:rPr>
        <w:t>.........................</w:t>
      </w:r>
      <w:r>
        <w:rPr>
          <w:rFonts w:ascii="Arial" w:hAnsi="Arial" w:cs="Arial"/>
          <w:szCs w:val="20"/>
        </w:rPr>
        <w:t xml:space="preserve">, tendo em vista o que consta no Processo nº </w:t>
      </w:r>
      <w:r>
        <w:rPr>
          <w:rFonts w:ascii="Arial" w:hAnsi="Arial" w:cs="Arial"/>
          <w:color w:val="FF0000"/>
          <w:szCs w:val="20"/>
        </w:rPr>
        <w:t xml:space="preserve">.............................. </w:t>
      </w:r>
      <w:r>
        <w:rPr>
          <w:rFonts w:ascii="Arial" w:hAnsi="Arial" w:cs="Arial"/>
          <w:szCs w:val="20"/>
        </w:rPr>
        <w:t xml:space="preserve">e em observância às disposições da Lei nº 8.666, de 21 de junho de 1993, da Lei nº 10.520, de 17 de julho de 2002, </w:t>
      </w:r>
      <w:r>
        <w:rPr>
          <w:rFonts w:ascii="Arial" w:hAnsi="Arial" w:cs="Arial"/>
          <w:color w:val="000000"/>
          <w:szCs w:val="20"/>
        </w:rPr>
        <w:t>da Lei de Diretrizes Orçamentária</w:t>
      </w:r>
      <w:r>
        <w:rPr>
          <w:rFonts w:ascii="Arial" w:hAnsi="Arial" w:cs="Arial"/>
          <w:color w:val="000000"/>
          <w:szCs w:val="20"/>
        </w:rPr>
        <w:t>s vigente e do</w:t>
      </w:r>
      <w:r>
        <w:rPr>
          <w:rFonts w:ascii="Arial" w:hAnsi="Arial" w:cs="Arial"/>
          <w:szCs w:val="20"/>
        </w:rPr>
        <w:t xml:space="preserve"> Decreto nº 7.983, de 8 de abril de 2013, bem como da instrução Normativa SLTI/MPOG nº 2, de 30 de abril de 2008 e suas alterações, resolvem celebrar o presente Termo de Contrato, decorrente da </w:t>
      </w:r>
      <w:r>
        <w:rPr>
          <w:rFonts w:ascii="Arial" w:hAnsi="Arial" w:cs="Arial"/>
          <w:i/>
          <w:color w:val="FF0000"/>
          <w:szCs w:val="20"/>
        </w:rPr>
        <w:t xml:space="preserve">Tomada de Preços/ </w:t>
      </w:r>
      <w:r>
        <w:rPr>
          <w:rFonts w:ascii="Arial" w:hAnsi="Arial" w:cs="Arial"/>
          <w:szCs w:val="20"/>
        </w:rPr>
        <w:t xml:space="preserve">nº </w:t>
      </w:r>
      <w:r>
        <w:rPr>
          <w:rFonts w:ascii="Arial" w:hAnsi="Arial" w:cs="Arial"/>
          <w:color w:val="FF0000"/>
          <w:szCs w:val="20"/>
        </w:rPr>
        <w:t>01/2016</w:t>
      </w:r>
      <w:r>
        <w:rPr>
          <w:rFonts w:ascii="Arial" w:hAnsi="Arial" w:cs="Arial"/>
          <w:szCs w:val="20"/>
        </w:rPr>
        <w:t>, mediante as cláusu</w:t>
      </w:r>
      <w:r>
        <w:rPr>
          <w:rFonts w:ascii="Arial" w:hAnsi="Arial" w:cs="Arial"/>
          <w:szCs w:val="20"/>
        </w:rPr>
        <w:t>las e condições a seguir enunciadas.</w:t>
      </w:r>
    </w:p>
    <w:p w:rsidR="00F33238" w:rsidRDefault="00F33238"/>
    <w:p w:rsidR="00F33238" w:rsidRDefault="002F197D">
      <w:pPr>
        <w:numPr>
          <w:ilvl w:val="0"/>
          <w:numId w:val="1"/>
        </w:numPr>
        <w:spacing w:before="0" w:line="360" w:lineRule="auto"/>
        <w:rPr>
          <w:rFonts w:ascii="Arial" w:hAnsi="Arial" w:cs="Arial"/>
          <w:szCs w:val="20"/>
        </w:rPr>
      </w:pPr>
      <w:r>
        <w:rPr>
          <w:rFonts w:ascii="Arial" w:hAnsi="Arial" w:cs="Arial"/>
          <w:b/>
          <w:szCs w:val="20"/>
        </w:rPr>
        <w:t>CLÁUSULA PRIMEIRA – OBJETO</w:t>
      </w:r>
    </w:p>
    <w:p w:rsidR="00F33238" w:rsidRDefault="002F197D">
      <w:pPr>
        <w:numPr>
          <w:ilvl w:val="1"/>
          <w:numId w:val="1"/>
        </w:numPr>
        <w:spacing w:line="276" w:lineRule="exact"/>
      </w:pPr>
      <w:r>
        <w:rPr>
          <w:rFonts w:ascii="Times New Roman" w:eastAsia="Times New Roman" w:hAnsi="Times New Roman" w:cs="Times New Roman"/>
          <w:color w:val="000000"/>
          <w:sz w:val="22"/>
          <w:szCs w:val="20"/>
          <w:shd w:val="clear" w:color="auto" w:fill="FFFFFF"/>
        </w:rPr>
        <w:t>A presente licitação tem por objeto a escolha da proposta mais vantajosa para contratação de empresa especializada na execução de</w:t>
      </w:r>
      <w:r>
        <w:rPr>
          <w:rFonts w:ascii="Times New Roman" w:eastAsia="Times New Roman" w:hAnsi="Times New Roman" w:cs="Times New Roman"/>
          <w:b/>
          <w:color w:val="000000"/>
          <w:sz w:val="22"/>
          <w:szCs w:val="20"/>
          <w:shd w:val="clear" w:color="auto" w:fill="FFFFFF"/>
        </w:rPr>
        <w:t xml:space="preserve"> </w:t>
      </w:r>
      <w:r>
        <w:rPr>
          <w:rFonts w:ascii="Times New Roman" w:eastAsia="Times New Roman" w:hAnsi="Times New Roman" w:cs="Times New Roman"/>
          <w:b/>
          <w:color w:val="FF6600"/>
          <w:sz w:val="22"/>
          <w:szCs w:val="20"/>
          <w:shd w:val="clear" w:color="auto" w:fill="FFFFFF"/>
        </w:rPr>
        <w:t xml:space="preserve">reforma da quadra poliesportiva do </w:t>
      </w:r>
      <w:proofErr w:type="spellStart"/>
      <w:r>
        <w:rPr>
          <w:rFonts w:ascii="Times New Roman" w:eastAsia="Times New Roman" w:hAnsi="Times New Roman" w:cs="Times New Roman"/>
          <w:b/>
          <w:color w:val="FF6600"/>
          <w:sz w:val="22"/>
          <w:szCs w:val="20"/>
          <w:shd w:val="clear" w:color="auto" w:fill="FFFFFF"/>
        </w:rPr>
        <w:t>Ifbaiano</w:t>
      </w:r>
      <w:proofErr w:type="spellEnd"/>
      <w:r>
        <w:rPr>
          <w:rFonts w:ascii="Times New Roman" w:eastAsia="Times New Roman" w:hAnsi="Times New Roman" w:cs="Times New Roman"/>
          <w:b/>
          <w:color w:val="FF6600"/>
          <w:sz w:val="22"/>
          <w:szCs w:val="20"/>
          <w:shd w:val="clear" w:color="auto" w:fill="FFFFFF"/>
        </w:rPr>
        <w:t xml:space="preserve"> Campus Valença</w:t>
      </w:r>
      <w:r>
        <w:rPr>
          <w:rFonts w:ascii="Times New Roman" w:eastAsia="Times New Roman" w:hAnsi="Times New Roman" w:cs="Times New Roman"/>
          <w:color w:val="000000"/>
          <w:sz w:val="22"/>
          <w:szCs w:val="20"/>
          <w:shd w:val="clear" w:color="auto" w:fill="FFFFFF"/>
        </w:rPr>
        <w:t xml:space="preserve">, mediante o regime empreitada por preço unitário, conforme especificações constantes no </w:t>
      </w:r>
      <w:r>
        <w:rPr>
          <w:rFonts w:ascii="Times New Roman" w:eastAsia="Times New Roman" w:hAnsi="Times New Roman" w:cs="Times New Roman"/>
          <w:color w:val="FF6600"/>
          <w:sz w:val="22"/>
          <w:szCs w:val="20"/>
          <w:shd w:val="clear" w:color="auto" w:fill="FFFFFF"/>
        </w:rPr>
        <w:t>ANEXO I</w:t>
      </w:r>
      <w:r>
        <w:rPr>
          <w:rFonts w:ascii="Times New Roman" w:eastAsia="Times New Roman" w:hAnsi="Times New Roman" w:cs="Times New Roman"/>
          <w:color w:val="000000"/>
          <w:sz w:val="22"/>
          <w:szCs w:val="20"/>
          <w:shd w:val="clear" w:color="auto" w:fill="FFFFFF"/>
        </w:rPr>
        <w:t>, que é parte integrante do Edital.</w:t>
      </w:r>
    </w:p>
    <w:p w:rsidR="00F33238" w:rsidRDefault="002F197D">
      <w:pPr>
        <w:numPr>
          <w:ilvl w:val="1"/>
          <w:numId w:val="1"/>
        </w:numPr>
        <w:ind w:left="425"/>
      </w:pPr>
      <w:r>
        <w:rPr>
          <w:rFonts w:ascii="Arial" w:hAnsi="Arial" w:cs="Arial"/>
          <w:color w:val="000000"/>
          <w:szCs w:val="20"/>
        </w:rPr>
        <w:t xml:space="preserve"> Este Termo de Contrato vincula-se ao Instrumento Convocatório </w:t>
      </w:r>
      <w:r>
        <w:rPr>
          <w:rFonts w:ascii="Arial" w:hAnsi="Arial" w:cs="Arial"/>
          <w:i/>
          <w:color w:val="000000"/>
          <w:szCs w:val="20"/>
        </w:rPr>
        <w:t xml:space="preserve">da Tomada de Preços </w:t>
      </w:r>
      <w:r>
        <w:rPr>
          <w:rFonts w:ascii="Arial" w:hAnsi="Arial" w:cs="Arial"/>
          <w:color w:val="000000"/>
          <w:szCs w:val="20"/>
        </w:rPr>
        <w:t xml:space="preserve">e seus anexos, identificado no preâmbulo </w:t>
      </w:r>
      <w:r>
        <w:rPr>
          <w:rFonts w:ascii="Arial" w:hAnsi="Arial" w:cs="Arial"/>
          <w:color w:val="000000"/>
          <w:szCs w:val="20"/>
        </w:rPr>
        <w:t>acima, e à proposta vencedora, independentemente de transcrição.</w:t>
      </w:r>
    </w:p>
    <w:p w:rsidR="00F33238" w:rsidRDefault="002F197D">
      <w:pPr>
        <w:numPr>
          <w:ilvl w:val="0"/>
          <w:numId w:val="1"/>
        </w:numPr>
      </w:pPr>
      <w:r>
        <w:rPr>
          <w:rFonts w:ascii="Arial" w:hAnsi="Arial" w:cs="Arial"/>
          <w:b/>
          <w:szCs w:val="20"/>
        </w:rPr>
        <w:t>CLÁUSULA SEGUNDA – VIGÊNCIA</w:t>
      </w:r>
    </w:p>
    <w:p w:rsidR="00F33238" w:rsidRDefault="002F197D">
      <w:pPr>
        <w:numPr>
          <w:ilvl w:val="1"/>
          <w:numId w:val="1"/>
        </w:numPr>
        <w:ind w:left="425"/>
        <w:rPr>
          <w:rFonts w:ascii="Arial" w:hAnsi="Arial" w:cs="Arial"/>
          <w:szCs w:val="20"/>
        </w:rPr>
      </w:pPr>
      <w:r>
        <w:rPr>
          <w:rFonts w:ascii="Arial" w:hAnsi="Arial" w:cs="Arial"/>
          <w:bCs/>
          <w:iCs/>
          <w:szCs w:val="20"/>
        </w:rPr>
        <w:t xml:space="preserve">O prazo de vigência deste Termo de Contrato é aquele fixado no Edital, com início na data de </w:t>
      </w:r>
      <w:r>
        <w:rPr>
          <w:rFonts w:ascii="Arial" w:hAnsi="Arial" w:cs="Arial"/>
          <w:bCs/>
          <w:iCs/>
          <w:color w:val="FF0000"/>
          <w:szCs w:val="20"/>
        </w:rPr>
        <w:t>.........../......../........</w:t>
      </w:r>
      <w:r>
        <w:rPr>
          <w:rFonts w:ascii="Arial" w:hAnsi="Arial" w:cs="Arial"/>
          <w:bCs/>
          <w:iCs/>
          <w:szCs w:val="20"/>
        </w:rPr>
        <w:t xml:space="preserve"> </w:t>
      </w:r>
      <w:proofErr w:type="gramStart"/>
      <w:r>
        <w:rPr>
          <w:rFonts w:ascii="Arial" w:hAnsi="Arial" w:cs="Arial"/>
          <w:bCs/>
          <w:iCs/>
          <w:szCs w:val="20"/>
        </w:rPr>
        <w:t>e</w:t>
      </w:r>
      <w:proofErr w:type="gramEnd"/>
      <w:r>
        <w:rPr>
          <w:rFonts w:ascii="Arial" w:hAnsi="Arial" w:cs="Arial"/>
          <w:bCs/>
          <w:iCs/>
          <w:szCs w:val="20"/>
        </w:rPr>
        <w:t xml:space="preserve"> encerramento </w:t>
      </w:r>
      <w:proofErr w:type="spellStart"/>
      <w:r>
        <w:rPr>
          <w:rFonts w:ascii="Arial" w:hAnsi="Arial" w:cs="Arial"/>
          <w:bCs/>
          <w:iCs/>
          <w:szCs w:val="20"/>
        </w:rPr>
        <w:t>em</w:t>
      </w:r>
      <w:proofErr w:type="spellEnd"/>
      <w:r>
        <w:rPr>
          <w:rFonts w:ascii="Arial" w:hAnsi="Arial" w:cs="Arial"/>
          <w:bCs/>
          <w:iCs/>
          <w:szCs w:val="20"/>
        </w:rPr>
        <w:t xml:space="preserve"> </w:t>
      </w:r>
      <w:r>
        <w:rPr>
          <w:rFonts w:ascii="Arial" w:hAnsi="Arial" w:cs="Arial"/>
          <w:bCs/>
          <w:iCs/>
          <w:color w:val="FF0000"/>
          <w:szCs w:val="20"/>
        </w:rPr>
        <w:t>.........../........./</w:t>
      </w:r>
      <w:r>
        <w:rPr>
          <w:rFonts w:ascii="Arial" w:hAnsi="Arial" w:cs="Arial"/>
          <w:bCs/>
          <w:iCs/>
          <w:color w:val="FF0000"/>
          <w:szCs w:val="20"/>
        </w:rPr>
        <w:t>..........</w:t>
      </w:r>
      <w:r>
        <w:rPr>
          <w:rFonts w:ascii="Arial" w:hAnsi="Arial" w:cs="Arial"/>
          <w:bCs/>
          <w:iCs/>
          <w:szCs w:val="20"/>
        </w:rPr>
        <w:t>.</w:t>
      </w:r>
    </w:p>
    <w:p w:rsidR="00F33238" w:rsidRDefault="002F197D">
      <w:pPr>
        <w:numPr>
          <w:ilvl w:val="1"/>
          <w:numId w:val="1"/>
        </w:numPr>
        <w:ind w:left="425"/>
        <w:rPr>
          <w:rFonts w:ascii="Arial" w:hAnsi="Arial" w:cs="Arial"/>
          <w:szCs w:val="20"/>
        </w:rPr>
      </w:pPr>
      <w:r>
        <w:rPr>
          <w:rFonts w:ascii="Arial" w:hAnsi="Arial" w:cs="Arial"/>
          <w:szCs w:val="20"/>
        </w:rPr>
        <w:lastRenderedPageBreak/>
        <w:t xml:space="preserve"> A vigência poderá ultrapassar o exercício financeiro, desde que as despesas referentes à contratação sejam integralmente empenhadas até 31 de dezembro, para fins de inscrição em restos a pagar, conforme Orientação Normativa AGU n° 39, de 13/12</w:t>
      </w:r>
      <w:r>
        <w:rPr>
          <w:rFonts w:ascii="Arial" w:hAnsi="Arial" w:cs="Arial"/>
          <w:szCs w:val="20"/>
        </w:rPr>
        <w:t>/2011.</w:t>
      </w:r>
    </w:p>
    <w:p w:rsidR="00F33238" w:rsidRDefault="002F197D">
      <w:pPr>
        <w:numPr>
          <w:ilvl w:val="1"/>
          <w:numId w:val="1"/>
        </w:numPr>
        <w:ind w:left="425"/>
      </w:pPr>
      <w:r>
        <w:rPr>
          <w:rFonts w:ascii="Arial" w:hAnsi="Arial" w:cs="Arial"/>
          <w:szCs w:val="20"/>
        </w:rPr>
        <w:t xml:space="preserve">A execução dos serviços será iniciada </w:t>
      </w:r>
      <w:r>
        <w:rPr>
          <w:rFonts w:ascii="Arial" w:hAnsi="Arial" w:cs="Arial"/>
          <w:color w:val="FF0000"/>
          <w:szCs w:val="20"/>
        </w:rPr>
        <w:t xml:space="preserve">_________________ </w:t>
      </w:r>
      <w:r>
        <w:rPr>
          <w:rFonts w:ascii="Arial" w:hAnsi="Arial" w:cs="Arial"/>
          <w:i/>
          <w:color w:val="FF0000"/>
          <w:szCs w:val="20"/>
        </w:rPr>
        <w:t>(indicar a data ou evento para o início dos serviços)</w:t>
      </w:r>
      <w:r>
        <w:rPr>
          <w:rFonts w:ascii="Arial" w:hAnsi="Arial" w:cs="Arial"/>
          <w:szCs w:val="20"/>
        </w:rPr>
        <w:t>, cujas etapas observarão o cronograma fixado no Projeto Básico.</w:t>
      </w:r>
    </w:p>
    <w:p w:rsidR="00F33238" w:rsidRDefault="002F197D">
      <w:pPr>
        <w:numPr>
          <w:ilvl w:val="1"/>
          <w:numId w:val="1"/>
        </w:numPr>
        <w:ind w:left="425"/>
        <w:rPr>
          <w:rFonts w:ascii="Arial" w:hAnsi="Arial" w:cs="Arial"/>
          <w:szCs w:val="20"/>
        </w:rPr>
      </w:pPr>
      <w:r>
        <w:rPr>
          <w:rFonts w:ascii="Arial" w:hAnsi="Arial" w:cs="Arial"/>
          <w:szCs w:val="20"/>
        </w:rPr>
        <w:t xml:space="preserve">A prorrogação dos prazos de execução e vigência do contrato será precedida </w:t>
      </w:r>
      <w:r>
        <w:rPr>
          <w:rFonts w:ascii="Arial" w:hAnsi="Arial" w:cs="Arial"/>
          <w:szCs w:val="20"/>
        </w:rPr>
        <w:t>da correspondente adequação do cronograma físico-financeiro, bem como de justificativa e autorização da autoridade competente para a celebração do ajuste, devendo ser formalizada nos autos do processo administrativo.</w:t>
      </w:r>
    </w:p>
    <w:p w:rsidR="00F33238" w:rsidRDefault="002F197D">
      <w:pPr>
        <w:numPr>
          <w:ilvl w:val="0"/>
          <w:numId w:val="1"/>
        </w:numPr>
      </w:pPr>
      <w:r>
        <w:rPr>
          <w:rFonts w:ascii="Arial" w:hAnsi="Arial" w:cs="Arial"/>
          <w:b/>
          <w:color w:val="000000"/>
          <w:szCs w:val="20"/>
        </w:rPr>
        <w:t xml:space="preserve">CLÁUSULA TERCEIRA – DO VALOR DO </w:t>
      </w:r>
      <w:r>
        <w:rPr>
          <w:rFonts w:ascii="Arial" w:hAnsi="Arial" w:cs="Arial"/>
          <w:b/>
          <w:color w:val="000000"/>
          <w:szCs w:val="20"/>
        </w:rPr>
        <w:t>CONTRATO</w:t>
      </w:r>
    </w:p>
    <w:p w:rsidR="00F33238" w:rsidRDefault="002F197D">
      <w:pPr>
        <w:numPr>
          <w:ilvl w:val="1"/>
          <w:numId w:val="1"/>
        </w:numPr>
        <w:ind w:left="425"/>
        <w:rPr>
          <w:rFonts w:ascii="Arial" w:hAnsi="Arial" w:cs="Arial"/>
          <w:szCs w:val="20"/>
        </w:rPr>
      </w:pPr>
      <w:r>
        <w:rPr>
          <w:rFonts w:ascii="Arial" w:hAnsi="Arial" w:cs="Arial"/>
          <w:color w:val="000000"/>
          <w:szCs w:val="20"/>
        </w:rPr>
        <w:t xml:space="preserve">O valor total da contratação é de R$ </w:t>
      </w:r>
      <w:r>
        <w:rPr>
          <w:rFonts w:ascii="Arial" w:hAnsi="Arial" w:cs="Arial"/>
          <w:color w:val="FF0000"/>
          <w:szCs w:val="20"/>
        </w:rPr>
        <w:t>.......... (.....)</w:t>
      </w:r>
    </w:p>
    <w:p w:rsidR="00F33238" w:rsidRDefault="002F197D">
      <w:pPr>
        <w:numPr>
          <w:ilvl w:val="1"/>
          <w:numId w:val="1"/>
        </w:numPr>
        <w:ind w:left="425"/>
      </w:pPr>
      <w:r>
        <w:rPr>
          <w:rFonts w:ascii="Arial" w:hAnsi="Arial" w:cs="Arial"/>
          <w:szCs w:val="20"/>
        </w:rPr>
        <w:t xml:space="preserve"> No valor acima estão incluídas todas as despesas ordinárias diretas e indiretas decorrentes da execução do objeto, inclusive tributos e/ou impostos, encargos sociais, trabalhistas, previdenc</w:t>
      </w:r>
      <w:r>
        <w:rPr>
          <w:rFonts w:ascii="Arial" w:hAnsi="Arial" w:cs="Arial"/>
          <w:szCs w:val="20"/>
        </w:rPr>
        <w:t>iários, fiscais e comerciais incidentes, bem como taxas de licenciamento, administração, frete, seguro e outros necessários ao cumprimento integral do objeto da contratação.</w:t>
      </w:r>
    </w:p>
    <w:p w:rsidR="00F33238" w:rsidRDefault="002F197D">
      <w:pPr>
        <w:numPr>
          <w:ilvl w:val="1"/>
          <w:numId w:val="1"/>
        </w:numPr>
        <w:spacing w:after="288"/>
        <w:ind w:left="425"/>
      </w:pPr>
      <w:r>
        <w:rPr>
          <w:rFonts w:ascii="Arial" w:hAnsi="Arial" w:cs="Arial"/>
          <w:bCs/>
          <w:iCs/>
          <w:szCs w:val="20"/>
        </w:rPr>
        <w:t>O valor consignado neste Termo de Contrato é fixo e irreajustável, porém poderá se</w:t>
      </w:r>
      <w:r>
        <w:rPr>
          <w:rFonts w:ascii="Arial" w:hAnsi="Arial" w:cs="Arial"/>
          <w:bCs/>
          <w:iCs/>
          <w:szCs w:val="20"/>
        </w:rPr>
        <w:t>r corrigido anualmente mediante requerimento da contratada, observado o interregno mínimo de um ano, contado a partir</w:t>
      </w:r>
      <w:r>
        <w:rPr>
          <w:rFonts w:ascii="Arial" w:hAnsi="Arial" w:cs="Arial"/>
          <w:bCs/>
          <w:iCs/>
          <w:color w:val="000000"/>
          <w:szCs w:val="20"/>
        </w:rPr>
        <w:t xml:space="preserve"> </w:t>
      </w:r>
      <w:r>
        <w:rPr>
          <w:rFonts w:ascii="Arial" w:hAnsi="Arial" w:cs="Arial"/>
          <w:bCs/>
          <w:i/>
          <w:iCs/>
          <w:color w:val="000000"/>
          <w:szCs w:val="20"/>
        </w:rPr>
        <w:t>da data limite para a apresentação da proposta</w:t>
      </w:r>
      <w:r>
        <w:rPr>
          <w:rFonts w:ascii="Arial" w:hAnsi="Arial" w:cs="Arial"/>
          <w:bCs/>
          <w:iCs/>
          <w:color w:val="000000"/>
          <w:szCs w:val="20"/>
        </w:rPr>
        <w:t xml:space="preserve">, </w:t>
      </w:r>
      <w:r>
        <w:rPr>
          <w:rFonts w:ascii="Arial" w:hAnsi="Arial" w:cs="Arial"/>
          <w:bCs/>
          <w:iCs/>
          <w:szCs w:val="20"/>
        </w:rPr>
        <w:t xml:space="preserve">pela variação dos custos apurados pelo Sistema Nacional de Pesquisa de </w:t>
      </w:r>
      <w:proofErr w:type="gramStart"/>
      <w:r>
        <w:rPr>
          <w:rFonts w:ascii="Arial" w:hAnsi="Arial" w:cs="Arial"/>
          <w:bCs/>
          <w:iCs/>
          <w:szCs w:val="20"/>
        </w:rPr>
        <w:t>Custos  e</w:t>
      </w:r>
      <w:proofErr w:type="gramEnd"/>
      <w:r>
        <w:rPr>
          <w:rFonts w:ascii="Arial" w:hAnsi="Arial" w:cs="Arial"/>
          <w:bCs/>
          <w:iCs/>
          <w:szCs w:val="20"/>
        </w:rPr>
        <w:t xml:space="preserve"> Índices d</w:t>
      </w:r>
      <w:r>
        <w:rPr>
          <w:rFonts w:ascii="Arial" w:hAnsi="Arial" w:cs="Arial"/>
          <w:bCs/>
          <w:iCs/>
          <w:szCs w:val="20"/>
        </w:rPr>
        <w:t>a Construção Civil – SINAPI, mantido e divulgado na internet pela Caixa Econômica Federal e pelo IB</w:t>
      </w:r>
      <w:r>
        <w:rPr>
          <w:rFonts w:ascii="Arial" w:hAnsi="Arial" w:cs="Arial"/>
          <w:bCs/>
          <w:iCs/>
          <w:color w:val="000000"/>
          <w:szCs w:val="20"/>
        </w:rPr>
        <w:t>GE., o</w:t>
      </w:r>
      <w:r>
        <w:rPr>
          <w:rFonts w:ascii="Arial" w:hAnsi="Arial" w:cs="Arial"/>
          <w:bCs/>
          <w:iCs/>
          <w:szCs w:val="20"/>
        </w:rPr>
        <w:t>u outro que vier a substituí-lo.</w:t>
      </w:r>
    </w:p>
    <w:p w:rsidR="00F33238" w:rsidRDefault="002F197D">
      <w:pPr>
        <w:numPr>
          <w:ilvl w:val="0"/>
          <w:numId w:val="1"/>
        </w:numPr>
      </w:pPr>
      <w:r>
        <w:rPr>
          <w:rFonts w:ascii="Arial" w:hAnsi="Arial" w:cs="Arial"/>
          <w:b/>
          <w:szCs w:val="20"/>
        </w:rPr>
        <w:t>CLÁUSULA QUARTA – DOTAÇÃO ORÇAMENTÁRIA</w:t>
      </w:r>
    </w:p>
    <w:p w:rsidR="00F33238" w:rsidRDefault="002F197D">
      <w:pPr>
        <w:numPr>
          <w:ilvl w:val="1"/>
          <w:numId w:val="1"/>
        </w:numPr>
        <w:ind w:left="425"/>
        <w:rPr>
          <w:rFonts w:ascii="Arial" w:hAnsi="Arial" w:cs="Arial"/>
          <w:szCs w:val="20"/>
        </w:rPr>
      </w:pPr>
      <w:r>
        <w:rPr>
          <w:rFonts w:ascii="Arial" w:hAnsi="Arial" w:cs="Arial"/>
          <w:szCs w:val="20"/>
        </w:rPr>
        <w:t>As despesas decorrentes desta contratação estão programadas em dotação orçament</w:t>
      </w:r>
      <w:r>
        <w:rPr>
          <w:rFonts w:ascii="Arial" w:hAnsi="Arial" w:cs="Arial"/>
          <w:szCs w:val="20"/>
        </w:rPr>
        <w:t xml:space="preserve">ária própria, prevista no orçamento da União, para o exercício de </w:t>
      </w:r>
      <w:proofErr w:type="gramStart"/>
      <w:r>
        <w:rPr>
          <w:rFonts w:ascii="Arial" w:hAnsi="Arial" w:cs="Arial"/>
          <w:szCs w:val="20"/>
        </w:rPr>
        <w:t>20....</w:t>
      </w:r>
      <w:proofErr w:type="gramEnd"/>
      <w:r>
        <w:rPr>
          <w:rFonts w:ascii="Arial" w:hAnsi="Arial" w:cs="Arial"/>
          <w:szCs w:val="20"/>
        </w:rPr>
        <w:t>, na classificação abaixo:</w:t>
      </w:r>
    </w:p>
    <w:p w:rsidR="00F33238" w:rsidRDefault="002F197D">
      <w:pPr>
        <w:ind w:left="1134"/>
      </w:pPr>
      <w:r>
        <w:rPr>
          <w:rFonts w:ascii="Arial" w:hAnsi="Arial" w:cs="Arial"/>
          <w:szCs w:val="20"/>
        </w:rPr>
        <w:t>Gestão/Unidade: 26404</w:t>
      </w:r>
    </w:p>
    <w:p w:rsidR="00F33238" w:rsidRDefault="002F197D">
      <w:pPr>
        <w:ind w:left="1134"/>
      </w:pPr>
      <w:r>
        <w:rPr>
          <w:rFonts w:ascii="Arial" w:hAnsi="Arial" w:cs="Arial"/>
          <w:szCs w:val="20"/>
        </w:rPr>
        <w:t>Fonte: 0112000000</w:t>
      </w:r>
    </w:p>
    <w:p w:rsidR="00F33238" w:rsidRDefault="002F197D">
      <w:pPr>
        <w:ind w:left="1134"/>
      </w:pPr>
      <w:r>
        <w:rPr>
          <w:rFonts w:ascii="Arial" w:hAnsi="Arial" w:cs="Arial"/>
          <w:szCs w:val="20"/>
        </w:rPr>
        <w:t>Programa de Trabalho:</w:t>
      </w:r>
    </w:p>
    <w:p w:rsidR="00F33238" w:rsidRDefault="002F197D">
      <w:pPr>
        <w:ind w:left="1134"/>
      </w:pPr>
      <w:r>
        <w:rPr>
          <w:rFonts w:ascii="Arial" w:hAnsi="Arial" w:cs="Arial"/>
          <w:szCs w:val="20"/>
        </w:rPr>
        <w:t>Elemento de Despesa:</w:t>
      </w:r>
      <w:r>
        <w:rPr>
          <w:rFonts w:ascii="Arial" w:hAnsi="Arial" w:cs="Arial"/>
          <w:szCs w:val="20"/>
        </w:rPr>
        <w:t xml:space="preserve"> </w:t>
      </w:r>
      <w:r>
        <w:rPr>
          <w:rFonts w:ascii="Arial" w:hAnsi="Arial" w:cs="Arial"/>
          <w:color w:val="000000"/>
          <w:szCs w:val="20"/>
        </w:rPr>
        <w:t>L20RLP01FIJ</w:t>
      </w:r>
    </w:p>
    <w:p w:rsidR="00F33238" w:rsidRDefault="002F197D">
      <w:pPr>
        <w:ind w:left="1134"/>
      </w:pPr>
      <w:r>
        <w:rPr>
          <w:rFonts w:ascii="Arial" w:hAnsi="Arial" w:cs="Arial"/>
          <w:szCs w:val="20"/>
        </w:rPr>
        <w:t>PI:108806</w:t>
      </w:r>
    </w:p>
    <w:p w:rsidR="00F33238" w:rsidRDefault="00F33238">
      <w:pPr>
        <w:rPr>
          <w:rFonts w:ascii="Arial" w:hAnsi="Arial" w:cs="Arial"/>
          <w:szCs w:val="20"/>
        </w:rPr>
      </w:pPr>
    </w:p>
    <w:p w:rsidR="00F33238" w:rsidRDefault="002F197D">
      <w:pPr>
        <w:pStyle w:val="NormalWeb"/>
        <w:numPr>
          <w:ilvl w:val="0"/>
          <w:numId w:val="1"/>
        </w:numPr>
        <w:spacing w:before="119" w:after="120" w:line="276" w:lineRule="auto"/>
        <w:jc w:val="both"/>
        <w:rPr>
          <w:rFonts w:ascii="Arial" w:hAnsi="Arial" w:cs="Arial"/>
          <w:sz w:val="20"/>
          <w:szCs w:val="20"/>
        </w:rPr>
      </w:pPr>
      <w:r>
        <w:rPr>
          <w:rFonts w:ascii="Arial" w:hAnsi="Arial" w:cs="Arial"/>
          <w:b/>
          <w:bCs/>
          <w:color w:val="000000"/>
          <w:sz w:val="20"/>
          <w:szCs w:val="20"/>
        </w:rPr>
        <w:t>CLÁUSULA QUINTA – DO PAGAMENTO</w:t>
      </w:r>
    </w:p>
    <w:p w:rsidR="00F33238" w:rsidRDefault="002F197D">
      <w:pPr>
        <w:pStyle w:val="NormalWeb"/>
        <w:numPr>
          <w:ilvl w:val="1"/>
          <w:numId w:val="1"/>
        </w:numPr>
        <w:spacing w:before="120" w:after="120" w:line="276" w:lineRule="auto"/>
        <w:ind w:left="425"/>
        <w:jc w:val="both"/>
      </w:pPr>
      <w:r>
        <w:rPr>
          <w:rFonts w:ascii="Arial" w:hAnsi="Arial" w:cs="Arial"/>
          <w:color w:val="000000"/>
          <w:sz w:val="20"/>
          <w:szCs w:val="20"/>
        </w:rPr>
        <w:t xml:space="preserve">O pagamento será </w:t>
      </w:r>
      <w:r>
        <w:rPr>
          <w:rFonts w:ascii="Arial" w:hAnsi="Arial" w:cs="Arial"/>
          <w:color w:val="000000"/>
          <w:sz w:val="20"/>
          <w:szCs w:val="20"/>
        </w:rPr>
        <w:t xml:space="preserve">efetuado pela Contratante no prazo de 30 (trinta) dias, contados da apresentação da Nota Fiscal/Fatura contendo o detalhamento das atividades executadas e dos materiais empregados, através de ordem bancária, para crédito em banco, agência e conta corrente </w:t>
      </w:r>
      <w:r>
        <w:rPr>
          <w:rFonts w:ascii="Arial" w:hAnsi="Arial" w:cs="Arial"/>
          <w:color w:val="000000"/>
          <w:sz w:val="20"/>
          <w:szCs w:val="20"/>
        </w:rPr>
        <w:t>indicados pelo contratado.</w:t>
      </w:r>
    </w:p>
    <w:p w:rsidR="00F33238" w:rsidRDefault="002F197D">
      <w:pPr>
        <w:pStyle w:val="NormalWeb"/>
        <w:numPr>
          <w:ilvl w:val="1"/>
          <w:numId w:val="1"/>
        </w:numPr>
        <w:spacing w:before="120" w:after="120" w:line="276" w:lineRule="auto"/>
        <w:ind w:left="425"/>
        <w:jc w:val="both"/>
      </w:pPr>
      <w:r>
        <w:rPr>
          <w:rFonts w:ascii="Arial" w:hAnsi="Arial" w:cs="Arial"/>
          <w:color w:val="000000"/>
          <w:sz w:val="20"/>
          <w:szCs w:val="20"/>
        </w:rPr>
        <w:lastRenderedPageBreak/>
        <w:t xml:space="preserve">Os pagamentos decorrentes de despesas cujos valores não ultrapassem o limite de que trata o inciso II do art. 24 da Lei 8.666, de 1993, deverão ser efetuados no prazo de até 5 (cinco) dias úteis, contados da data da apresentação </w:t>
      </w:r>
      <w:r>
        <w:rPr>
          <w:rFonts w:ascii="Arial" w:hAnsi="Arial" w:cs="Arial"/>
          <w:color w:val="000000"/>
          <w:sz w:val="20"/>
          <w:szCs w:val="20"/>
        </w:rPr>
        <w:t>da Nota Fiscal/Fatura, nos termos do art. 5º, § 3º, da Lei nº 8.666, de 1993.</w:t>
      </w:r>
    </w:p>
    <w:p w:rsidR="00F33238" w:rsidRDefault="002F197D">
      <w:pPr>
        <w:pStyle w:val="NormalWeb"/>
        <w:numPr>
          <w:ilvl w:val="1"/>
          <w:numId w:val="1"/>
        </w:numPr>
        <w:spacing w:before="120" w:after="120" w:line="276" w:lineRule="auto"/>
        <w:ind w:left="425"/>
        <w:jc w:val="both"/>
      </w:pPr>
      <w:r>
        <w:rPr>
          <w:rFonts w:ascii="Arial" w:hAnsi="Arial" w:cs="Arial"/>
          <w:color w:val="000000"/>
          <w:sz w:val="20"/>
          <w:szCs w:val="20"/>
        </w:rPr>
        <w:t>A apresentação da Nota Fiscal/Fatura deverá ocorrer no prazo de 5 (cinco) dias, contado da data final do período de adimplemento da parcela da contratação a que aquela se referir</w:t>
      </w:r>
      <w:r>
        <w:rPr>
          <w:rFonts w:ascii="Arial" w:hAnsi="Arial" w:cs="Arial"/>
          <w:color w:val="000000"/>
          <w:sz w:val="20"/>
          <w:szCs w:val="20"/>
        </w:rPr>
        <w:t>.</w:t>
      </w:r>
    </w:p>
    <w:p w:rsidR="00F33238" w:rsidRDefault="002F197D">
      <w:pPr>
        <w:pStyle w:val="PargrafodaLista"/>
        <w:numPr>
          <w:ilvl w:val="1"/>
          <w:numId w:val="1"/>
        </w:numPr>
        <w:ind w:left="425"/>
        <w:rPr>
          <w:rFonts w:ascii="Arial" w:hAnsi="Arial" w:cs="Arial"/>
          <w:szCs w:val="20"/>
        </w:rPr>
      </w:pPr>
      <w:r>
        <w:rPr>
          <w:rFonts w:ascii="Arial" w:hAnsi="Arial" w:cs="Arial"/>
          <w:szCs w:val="20"/>
        </w:rPr>
        <w:t>A Nota Fiscal/Fatura será emitida pela Contratada de acordo com os seguintes procedimentos:</w:t>
      </w:r>
    </w:p>
    <w:p w:rsidR="00F33238" w:rsidRDefault="002F197D">
      <w:pPr>
        <w:pStyle w:val="PargrafodaLista"/>
        <w:numPr>
          <w:ilvl w:val="2"/>
          <w:numId w:val="1"/>
        </w:numPr>
        <w:ind w:left="1134"/>
        <w:rPr>
          <w:rFonts w:ascii="Arial" w:hAnsi="Arial" w:cs="Arial"/>
          <w:szCs w:val="20"/>
        </w:rPr>
      </w:pPr>
      <w:r>
        <w:rPr>
          <w:rFonts w:ascii="Arial" w:hAnsi="Arial" w:cs="Arial"/>
          <w:szCs w:val="20"/>
        </w:rPr>
        <w:t>Ao final de cada etapa da execução contratual, conforme previsto no Cronograma Físico-Financeiro, a Contratada apresentará a medição prévia das atividades executa</w:t>
      </w:r>
      <w:r>
        <w:rPr>
          <w:rFonts w:ascii="Arial" w:hAnsi="Arial" w:cs="Arial"/>
          <w:szCs w:val="20"/>
        </w:rPr>
        <w:t>das no período, através de planilha e memória de cálculo detalhada.</w:t>
      </w:r>
    </w:p>
    <w:p w:rsidR="00F33238" w:rsidRDefault="002F197D">
      <w:pPr>
        <w:pStyle w:val="PargrafodaLista"/>
        <w:numPr>
          <w:ilvl w:val="2"/>
          <w:numId w:val="1"/>
        </w:numPr>
        <w:ind w:left="1134"/>
        <w:rPr>
          <w:rFonts w:ascii="Arial" w:hAnsi="Arial" w:cs="Arial"/>
          <w:szCs w:val="20"/>
        </w:rPr>
      </w:pPr>
      <w:r>
        <w:rPr>
          <w:rFonts w:ascii="Arial" w:hAnsi="Arial" w:cs="Arial"/>
          <w:szCs w:val="20"/>
        </w:rPr>
        <w:t>Uma etapa será considerada efetivamente concluída quando as atividades previstas para aquela etapa, no Cronograma Físico-Financeiro, estiverem executadas em sua totalidade.</w:t>
      </w:r>
    </w:p>
    <w:p w:rsidR="00F33238" w:rsidRDefault="002F197D">
      <w:pPr>
        <w:pStyle w:val="PargrafodaLista"/>
        <w:numPr>
          <w:ilvl w:val="2"/>
          <w:numId w:val="1"/>
        </w:numPr>
        <w:ind w:left="1134"/>
        <w:rPr>
          <w:rFonts w:ascii="Arial" w:hAnsi="Arial" w:cs="Arial"/>
          <w:szCs w:val="20"/>
        </w:rPr>
      </w:pPr>
      <w:r>
        <w:rPr>
          <w:rFonts w:ascii="Arial" w:hAnsi="Arial" w:cs="Arial"/>
          <w:szCs w:val="20"/>
        </w:rPr>
        <w:t xml:space="preserve">Juntamente com </w:t>
      </w:r>
      <w:r>
        <w:rPr>
          <w:rFonts w:ascii="Arial" w:hAnsi="Arial" w:cs="Arial"/>
          <w:szCs w:val="20"/>
        </w:rPr>
        <w:t>a primeira medição, a Contratada deverá apresentar comprovação de matrícula da obra junto à Previdência Social.</w:t>
      </w:r>
    </w:p>
    <w:p w:rsidR="00F33238" w:rsidRDefault="002F197D">
      <w:pPr>
        <w:pStyle w:val="PargrafodaLista"/>
        <w:numPr>
          <w:ilvl w:val="2"/>
          <w:numId w:val="1"/>
        </w:numPr>
        <w:ind w:left="1134"/>
        <w:rPr>
          <w:rFonts w:ascii="Arial" w:hAnsi="Arial" w:cs="Arial"/>
          <w:szCs w:val="20"/>
        </w:rPr>
      </w:pPr>
      <w:r>
        <w:rPr>
          <w:rFonts w:ascii="Arial" w:hAnsi="Arial" w:cs="Arial"/>
          <w:szCs w:val="20"/>
        </w:rPr>
        <w:t>A Contratada também apresentará, a cada medição, os documentos comprobatórios da procedência legal dos produtos e subprodutos florestais utiliza</w:t>
      </w:r>
      <w:r>
        <w:rPr>
          <w:rFonts w:ascii="Arial" w:hAnsi="Arial" w:cs="Arial"/>
          <w:szCs w:val="20"/>
        </w:rPr>
        <w:t>dos naquela etapa da execução contratual, quando for o caso.</w:t>
      </w:r>
    </w:p>
    <w:p w:rsidR="00F33238" w:rsidRDefault="002F197D">
      <w:pPr>
        <w:pStyle w:val="PargrafodaLista"/>
        <w:numPr>
          <w:ilvl w:val="1"/>
          <w:numId w:val="1"/>
        </w:numPr>
        <w:ind w:left="425"/>
      </w:pPr>
      <w:r>
        <w:rPr>
          <w:rFonts w:ascii="Arial" w:hAnsi="Arial" w:cs="Arial"/>
          <w:szCs w:val="20"/>
        </w:rPr>
        <w:t>A Contratante terá o prazo de 0</w:t>
      </w:r>
      <w:r>
        <w:rPr>
          <w:rFonts w:ascii="Arial" w:hAnsi="Arial" w:cs="Arial"/>
          <w:color w:val="000000"/>
          <w:szCs w:val="20"/>
        </w:rPr>
        <w:t>2 (dois) dia</w:t>
      </w:r>
      <w:r>
        <w:rPr>
          <w:rFonts w:ascii="Arial" w:hAnsi="Arial" w:cs="Arial"/>
          <w:szCs w:val="20"/>
        </w:rPr>
        <w:t>s úteis, contados a partir da data da apresentação da medição, para aprovar ou rejeitar, no todo ou em parte, a medição prévia relatada pela Contratada,</w:t>
      </w:r>
      <w:r>
        <w:rPr>
          <w:rFonts w:ascii="Arial" w:hAnsi="Arial" w:cs="Arial"/>
          <w:szCs w:val="20"/>
        </w:rPr>
        <w:t xml:space="preserve"> bem como para avaliar a conformidade das atividades executadas, inclusive quanto à obrigação de utilização de produtos e subprodutos florestais de comprovada procedência legal.</w:t>
      </w:r>
    </w:p>
    <w:p w:rsidR="00F33238" w:rsidRDefault="002F197D">
      <w:pPr>
        <w:pStyle w:val="PargrafodaLista"/>
        <w:numPr>
          <w:ilvl w:val="1"/>
          <w:numId w:val="1"/>
        </w:numPr>
        <w:ind w:left="425"/>
        <w:rPr>
          <w:rFonts w:ascii="Arial" w:hAnsi="Arial" w:cs="Arial"/>
          <w:szCs w:val="20"/>
        </w:rPr>
      </w:pPr>
      <w:r>
        <w:rPr>
          <w:rFonts w:ascii="Arial" w:hAnsi="Arial" w:cs="Arial"/>
          <w:szCs w:val="20"/>
        </w:rPr>
        <w:t>A aprovação da medição prévia apresentada pela Contratada não a exime de qualq</w:t>
      </w:r>
      <w:r>
        <w:rPr>
          <w:rFonts w:ascii="Arial" w:hAnsi="Arial" w:cs="Arial"/>
          <w:szCs w:val="20"/>
        </w:rPr>
        <w:t>uer das responsabilidades contratuais, nem implica aceitação definitiva das atividades executadas.</w:t>
      </w:r>
    </w:p>
    <w:p w:rsidR="00F33238" w:rsidRDefault="002F197D">
      <w:pPr>
        <w:pStyle w:val="PargrafodaLista"/>
        <w:numPr>
          <w:ilvl w:val="1"/>
          <w:numId w:val="1"/>
        </w:numPr>
        <w:ind w:left="425"/>
        <w:rPr>
          <w:rFonts w:ascii="Arial" w:hAnsi="Arial" w:cs="Arial"/>
          <w:szCs w:val="20"/>
        </w:rPr>
      </w:pPr>
      <w:r>
        <w:rPr>
          <w:rFonts w:ascii="Arial" w:hAnsi="Arial" w:cs="Arial"/>
          <w:szCs w:val="20"/>
        </w:rPr>
        <w:t>Após a aprovação, a Contratada emitirá Nota Fiscal/Fatura no valor da medição definitiva aprovada, acompanhada da planilha de medição de serviços e de memóri</w:t>
      </w:r>
      <w:r>
        <w:rPr>
          <w:rFonts w:ascii="Arial" w:hAnsi="Arial" w:cs="Arial"/>
          <w:szCs w:val="20"/>
        </w:rPr>
        <w:t>a de cálculo detalhada.</w:t>
      </w:r>
    </w:p>
    <w:p w:rsidR="00F33238" w:rsidRDefault="002F197D">
      <w:pPr>
        <w:pStyle w:val="PargrafodaLista"/>
        <w:numPr>
          <w:ilvl w:val="1"/>
          <w:numId w:val="1"/>
        </w:numPr>
        <w:ind w:left="425"/>
        <w:rPr>
          <w:rFonts w:ascii="Arial" w:hAnsi="Arial" w:cs="Arial"/>
          <w:szCs w:val="20"/>
        </w:rPr>
      </w:pPr>
      <w:r>
        <w:rPr>
          <w:rFonts w:ascii="Arial" w:hAnsi="Arial" w:cs="Arial"/>
          <w:szCs w:val="20"/>
        </w:rPr>
        <w:t>O pagamento somente será efetuado após o “atesto”, pelo servidor competente, da Nota Fiscal/Fatura apresentada pela Contratada, acompanhada dos demais documentos exigidos neste instrumento contratual.</w:t>
      </w:r>
    </w:p>
    <w:p w:rsidR="00F33238" w:rsidRDefault="002F197D">
      <w:pPr>
        <w:pStyle w:val="PargrafodaLista"/>
        <w:numPr>
          <w:ilvl w:val="1"/>
          <w:numId w:val="1"/>
        </w:numPr>
        <w:ind w:left="425"/>
        <w:rPr>
          <w:rFonts w:ascii="Arial" w:hAnsi="Arial" w:cs="Arial"/>
          <w:szCs w:val="20"/>
        </w:rPr>
      </w:pPr>
      <w:r>
        <w:rPr>
          <w:rFonts w:ascii="Arial" w:hAnsi="Arial" w:cs="Arial"/>
          <w:szCs w:val="20"/>
        </w:rPr>
        <w:t>O “atesto” da Nota Fiscal/Fatur</w:t>
      </w:r>
      <w:r>
        <w:rPr>
          <w:rFonts w:ascii="Arial" w:hAnsi="Arial" w:cs="Arial"/>
          <w:szCs w:val="20"/>
        </w:rPr>
        <w:t>a fica condicionado à verificação da conformidade da Nota Fiscal/Fatura apresentada pela Contratada com as atividades efetivamente executadas, bem como às seguintes comprovações, que deverão obrigatoriamente acompanhá-la:</w:t>
      </w:r>
    </w:p>
    <w:p w:rsidR="00F33238" w:rsidRDefault="002F197D">
      <w:pPr>
        <w:pStyle w:val="PargrafodaLista"/>
        <w:numPr>
          <w:ilvl w:val="2"/>
          <w:numId w:val="1"/>
        </w:numPr>
        <w:ind w:left="1134"/>
        <w:rPr>
          <w:rFonts w:ascii="Arial" w:hAnsi="Arial" w:cs="Arial"/>
          <w:szCs w:val="20"/>
        </w:rPr>
      </w:pPr>
      <w:r>
        <w:rPr>
          <w:rFonts w:ascii="Arial" w:hAnsi="Arial" w:cs="Arial"/>
          <w:szCs w:val="20"/>
        </w:rPr>
        <w:t>Do pagamento das contribuições soc</w:t>
      </w:r>
      <w:r>
        <w:rPr>
          <w:rFonts w:ascii="Arial" w:hAnsi="Arial" w:cs="Arial"/>
          <w:szCs w:val="20"/>
        </w:rPr>
        <w:t>iais (Fundo de Garantia do Tempo de Serviço e Previdência Social) e da regularidade trabalhista, correspondentes ao mês da última nota fiscal ou fatura vencida, quanto aos empregados diretamente vinculados à execução contratual, quando não for possível a v</w:t>
      </w:r>
      <w:r>
        <w:rPr>
          <w:rFonts w:ascii="Arial" w:hAnsi="Arial" w:cs="Arial"/>
          <w:szCs w:val="20"/>
        </w:rPr>
        <w:t>erificação da regularidade dos mesmos no Sistema de Cadastro de Fornecedores - SICAF;</w:t>
      </w:r>
    </w:p>
    <w:p w:rsidR="00F33238" w:rsidRDefault="002F197D">
      <w:pPr>
        <w:pStyle w:val="PargrafodaLista"/>
        <w:numPr>
          <w:ilvl w:val="2"/>
          <w:numId w:val="1"/>
        </w:numPr>
        <w:ind w:left="1134"/>
        <w:rPr>
          <w:rFonts w:ascii="Arial" w:hAnsi="Arial" w:cs="Arial"/>
          <w:szCs w:val="20"/>
        </w:rPr>
      </w:pPr>
      <w:r>
        <w:rPr>
          <w:rFonts w:ascii="Arial" w:hAnsi="Arial" w:cs="Arial"/>
          <w:szCs w:val="20"/>
        </w:rPr>
        <w:t>Da regularidade fiscal, constatada através de consulta “on-line” ao SICAF, ou na impossibilidade de acesso ao referido Sistema, mediante consulta aos sítios eletrônicos o</w:t>
      </w:r>
      <w:r>
        <w:rPr>
          <w:rFonts w:ascii="Arial" w:hAnsi="Arial" w:cs="Arial"/>
          <w:szCs w:val="20"/>
        </w:rPr>
        <w:t>ficiais ou à documentação mencionada no artigo 29 da Lei n° 8.666, de 1993;</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lastRenderedPageBreak/>
        <w:t>O pagamento somente será autorizado depois de efetuado o “atesto” pelo servidor competente, condicionado este ato à verificação da conformidade da Nota Fiscal/Fatura apresentada em</w:t>
      </w:r>
      <w:r>
        <w:rPr>
          <w:rFonts w:ascii="Arial" w:hAnsi="Arial" w:cs="Arial"/>
          <w:color w:val="000000"/>
          <w:sz w:val="20"/>
          <w:szCs w:val="20"/>
        </w:rPr>
        <w:t xml:space="preserve"> relação às atividades efetivamente prestadas e aos materiais empregados.</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 xml:space="preserve">Havendo erro na apresentação da Nota Fiscal/Fatura ou dos documentos pertinentes à contratação, ou, ainda, circunstância que impeça a liquidação da despesa, como por exemplo, </w:t>
      </w:r>
      <w:r>
        <w:rPr>
          <w:rFonts w:ascii="Arial" w:hAnsi="Arial" w:cs="Arial"/>
          <w:color w:val="000000"/>
          <w:sz w:val="20"/>
          <w:szCs w:val="20"/>
        </w:rPr>
        <w:t xml:space="preserve">obrigação financeira pendente, decorrente de penalidade imposta ou inadimplência, o pagamento ficará sobrestado até que a Contratada providencie as medidas saneadoras. Nesta hipótese, o prazo para pagamento iniciar-se-á após a comprovação da regularização </w:t>
      </w:r>
      <w:r>
        <w:rPr>
          <w:rFonts w:ascii="Arial" w:hAnsi="Arial" w:cs="Arial"/>
          <w:color w:val="000000"/>
          <w:sz w:val="20"/>
          <w:szCs w:val="20"/>
        </w:rPr>
        <w:t>da situação, não acarretando qualquer ônus para a Contratante.</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Nos termos do artigo 36, § 6°, da Instrução Normativa SLTI/MPOG n° 02, de 2008, será efetuada a retenção ou glosa no pagamento, proporcional à irregularidade verificada, sem prejuízo das sançõe</w:t>
      </w:r>
      <w:r>
        <w:rPr>
          <w:rFonts w:ascii="Arial" w:hAnsi="Arial" w:cs="Arial"/>
          <w:color w:val="000000"/>
          <w:sz w:val="20"/>
          <w:szCs w:val="20"/>
        </w:rPr>
        <w:t>s cabíveis, caso se constate que a Contratada:</w:t>
      </w:r>
    </w:p>
    <w:p w:rsidR="00F33238" w:rsidRDefault="002F197D">
      <w:pPr>
        <w:pStyle w:val="NormalWeb"/>
        <w:numPr>
          <w:ilvl w:val="2"/>
          <w:numId w:val="1"/>
        </w:numPr>
        <w:spacing w:before="120" w:after="120" w:line="276" w:lineRule="auto"/>
        <w:ind w:left="1134"/>
        <w:jc w:val="both"/>
        <w:rPr>
          <w:rFonts w:ascii="Arial" w:hAnsi="Arial" w:cs="Arial"/>
          <w:sz w:val="20"/>
          <w:szCs w:val="20"/>
        </w:rPr>
      </w:pPr>
      <w:proofErr w:type="gramStart"/>
      <w:r>
        <w:rPr>
          <w:rFonts w:ascii="Arial" w:hAnsi="Arial" w:cs="Arial"/>
          <w:color w:val="000000"/>
          <w:sz w:val="20"/>
          <w:szCs w:val="20"/>
        </w:rPr>
        <w:t>não</w:t>
      </w:r>
      <w:proofErr w:type="gramEnd"/>
      <w:r>
        <w:rPr>
          <w:rFonts w:ascii="Arial" w:hAnsi="Arial" w:cs="Arial"/>
          <w:color w:val="000000"/>
          <w:sz w:val="20"/>
          <w:szCs w:val="20"/>
        </w:rPr>
        <w:t xml:space="preserve"> produziu os resultados acordados;</w:t>
      </w:r>
    </w:p>
    <w:p w:rsidR="00F33238" w:rsidRDefault="002F197D">
      <w:pPr>
        <w:pStyle w:val="NormalWeb"/>
        <w:numPr>
          <w:ilvl w:val="2"/>
          <w:numId w:val="1"/>
        </w:numPr>
        <w:spacing w:before="120" w:after="120" w:line="276" w:lineRule="auto"/>
        <w:ind w:left="1134"/>
        <w:jc w:val="both"/>
        <w:rPr>
          <w:rFonts w:ascii="Arial" w:hAnsi="Arial" w:cs="Arial"/>
          <w:sz w:val="20"/>
          <w:szCs w:val="20"/>
        </w:rPr>
      </w:pPr>
      <w:proofErr w:type="gramStart"/>
      <w:r>
        <w:rPr>
          <w:rFonts w:ascii="Arial" w:hAnsi="Arial" w:cs="Arial"/>
          <w:color w:val="000000"/>
          <w:sz w:val="20"/>
          <w:szCs w:val="20"/>
        </w:rPr>
        <w:t>deixou</w:t>
      </w:r>
      <w:proofErr w:type="gramEnd"/>
      <w:r>
        <w:rPr>
          <w:rFonts w:ascii="Arial" w:hAnsi="Arial" w:cs="Arial"/>
          <w:color w:val="000000"/>
          <w:sz w:val="20"/>
          <w:szCs w:val="20"/>
        </w:rPr>
        <w:t xml:space="preserve"> de executar as atividades contratadas, ou não as executou com a qualidade mínima exigida;</w:t>
      </w:r>
    </w:p>
    <w:p w:rsidR="00F33238" w:rsidRDefault="002F197D">
      <w:pPr>
        <w:pStyle w:val="NormalWeb"/>
        <w:numPr>
          <w:ilvl w:val="2"/>
          <w:numId w:val="1"/>
        </w:numPr>
        <w:spacing w:before="120" w:after="120" w:line="276" w:lineRule="auto"/>
        <w:ind w:left="1134"/>
        <w:jc w:val="both"/>
        <w:rPr>
          <w:rFonts w:ascii="Arial" w:hAnsi="Arial" w:cs="Arial"/>
          <w:sz w:val="20"/>
          <w:szCs w:val="20"/>
        </w:rPr>
      </w:pPr>
      <w:proofErr w:type="gramStart"/>
      <w:r>
        <w:rPr>
          <w:rFonts w:ascii="Arial" w:hAnsi="Arial" w:cs="Arial"/>
          <w:color w:val="000000"/>
          <w:sz w:val="20"/>
          <w:szCs w:val="20"/>
        </w:rPr>
        <w:t>deixou</w:t>
      </w:r>
      <w:proofErr w:type="gramEnd"/>
      <w:r>
        <w:rPr>
          <w:rFonts w:ascii="Arial" w:hAnsi="Arial" w:cs="Arial"/>
          <w:color w:val="000000"/>
          <w:sz w:val="20"/>
          <w:szCs w:val="20"/>
        </w:rPr>
        <w:t xml:space="preserve"> de utilizar os materiais e recursos humanos exigidos para a execuçã</w:t>
      </w:r>
      <w:r>
        <w:rPr>
          <w:rFonts w:ascii="Arial" w:hAnsi="Arial" w:cs="Arial"/>
          <w:color w:val="000000"/>
          <w:sz w:val="20"/>
          <w:szCs w:val="20"/>
        </w:rPr>
        <w:t>o do serviço, ou utilizou-os com qualidade ou quantidade inferior à demandada.</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Será considerada data do pagamento o dia em que constar como emitida a ordem bancária para pagamento.</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Antes de cada pagamento à contratada, será realizada consulta ao SICAF para</w:t>
      </w:r>
      <w:r>
        <w:rPr>
          <w:rFonts w:ascii="Arial" w:hAnsi="Arial" w:cs="Arial"/>
          <w:color w:val="000000"/>
          <w:sz w:val="20"/>
          <w:szCs w:val="20"/>
        </w:rPr>
        <w:t xml:space="preserve"> verificar a manutenção das condições de habilitação exigidas no edital.</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Constatando-se, junto ao SICAF, a situação de irregularidade da contratada, será providenciada sua advertência, por escrito, para que, no prazo de 5 (cinco) dias, regularize sua situa</w:t>
      </w:r>
      <w:r>
        <w:rPr>
          <w:rFonts w:ascii="Arial" w:hAnsi="Arial" w:cs="Arial"/>
          <w:color w:val="000000"/>
          <w:sz w:val="20"/>
          <w:szCs w:val="20"/>
        </w:rPr>
        <w:t>ção ou, no mesmo prazo, apresente sua defesa. O prazo poderá ser prorrogado uma vez, por igual período, a critério da contratante.</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 xml:space="preserve">Não havendo regularização ou sendo a defesa considerada improcedente, a contratante deverá comunicar aos órgãos responsáveis </w:t>
      </w:r>
      <w:r>
        <w:rPr>
          <w:rFonts w:ascii="Arial" w:hAnsi="Arial" w:cs="Arial"/>
          <w:color w:val="000000"/>
          <w:sz w:val="20"/>
          <w:szCs w:val="20"/>
        </w:rPr>
        <w:t xml:space="preserve">pela fiscalização da regularidade fiscal quanto à inadimplência da contratada, bem como quanto à existência de pagamento a ser efetuado, para que sejam acionados os meios pertinentes e necessários para garantir o recebimento de seus créditos. </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 xml:space="preserve">Persistindo </w:t>
      </w:r>
      <w:r>
        <w:rPr>
          <w:rFonts w:ascii="Arial" w:hAnsi="Arial" w:cs="Arial"/>
          <w:color w:val="000000"/>
          <w:sz w:val="20"/>
          <w:szCs w:val="20"/>
        </w:rPr>
        <w:t>a irregularidade, a contratante deverá adotar as medidas necessárias à rescisão contratual nos autos do processo administrativo correspondente, assegurada à contratada a ampla defesa.</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Havendo a efetiva execução do objeto, os pagamentos serão realizados nor</w:t>
      </w:r>
      <w:r>
        <w:rPr>
          <w:rFonts w:ascii="Arial" w:hAnsi="Arial" w:cs="Arial"/>
          <w:color w:val="000000"/>
          <w:sz w:val="20"/>
          <w:szCs w:val="20"/>
        </w:rPr>
        <w:t xml:space="preserve">malmente, até que se decida pela rescisão do contrato, caso a contratada não regularize sua situação junto ao SICAF. </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Somente por motivo de economicidade, segurança nacional ou outro interesse público de alta relevância, devidamente justificado, em qualque</w:t>
      </w:r>
      <w:r>
        <w:rPr>
          <w:rFonts w:ascii="Arial" w:hAnsi="Arial" w:cs="Arial"/>
          <w:color w:val="000000"/>
          <w:sz w:val="20"/>
          <w:szCs w:val="20"/>
        </w:rPr>
        <w:t xml:space="preserve">r caso, pela máxima autoridade da </w:t>
      </w:r>
      <w:r>
        <w:rPr>
          <w:rFonts w:ascii="Arial" w:hAnsi="Arial" w:cs="Arial"/>
          <w:color w:val="000000"/>
          <w:sz w:val="20"/>
          <w:szCs w:val="20"/>
        </w:rPr>
        <w:lastRenderedPageBreak/>
        <w:t>contratante, não será rescindido o contrato em execução com a contratada inadimplente no SICAF.</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Quando do pagamento, será efetuada a retenção tributária prevista na legislação aplicável, em especial a prevista no artigo 31</w:t>
      </w:r>
      <w:r>
        <w:rPr>
          <w:rFonts w:ascii="Arial" w:hAnsi="Arial" w:cs="Arial"/>
          <w:color w:val="000000"/>
          <w:sz w:val="20"/>
          <w:szCs w:val="20"/>
        </w:rPr>
        <w:t xml:space="preserve"> da Lei n. 8.212, de 1993.</w:t>
      </w:r>
    </w:p>
    <w:p w:rsidR="00F33238" w:rsidRDefault="002F197D">
      <w:pPr>
        <w:pStyle w:val="NormalWeb"/>
        <w:numPr>
          <w:ilvl w:val="2"/>
          <w:numId w:val="1"/>
        </w:numPr>
        <w:spacing w:before="120" w:after="120" w:line="276" w:lineRule="auto"/>
        <w:ind w:left="1134"/>
        <w:jc w:val="both"/>
        <w:rPr>
          <w:rFonts w:ascii="Arial" w:hAnsi="Arial" w:cs="Arial"/>
          <w:sz w:val="20"/>
          <w:szCs w:val="20"/>
        </w:rPr>
      </w:pPr>
      <w:r>
        <w:rPr>
          <w:rFonts w:ascii="Arial" w:hAnsi="Arial" w:cs="Arial"/>
          <w:color w:val="000000"/>
          <w:sz w:val="20"/>
          <w:szCs w:val="20"/>
        </w:rPr>
        <w:t>A Contratada regularmente optante pelo Simples Nacional não sofrerá a retenção tributária quanto aos impostos e contribuições abrangidos por aquele regime. No entanto, o pagamento ficará condicionado à apresentação de comprovação</w:t>
      </w:r>
      <w:r>
        <w:rPr>
          <w:rFonts w:ascii="Arial" w:hAnsi="Arial" w:cs="Arial"/>
          <w:color w:val="000000"/>
          <w:sz w:val="20"/>
          <w:szCs w:val="20"/>
        </w:rPr>
        <w:t>, por meio de documento oficial, de que faz jus ao tratamento tributário favorecido previsto na Lei Complementar n. 123, de 2006.</w:t>
      </w:r>
    </w:p>
    <w:p w:rsidR="00F33238" w:rsidRDefault="002F197D">
      <w:pPr>
        <w:pStyle w:val="NormalWeb"/>
        <w:numPr>
          <w:ilvl w:val="2"/>
          <w:numId w:val="1"/>
        </w:numPr>
        <w:spacing w:before="120" w:after="120" w:line="276" w:lineRule="auto"/>
        <w:ind w:left="1134"/>
        <w:jc w:val="both"/>
        <w:rPr>
          <w:rFonts w:ascii="Arial" w:hAnsi="Arial" w:cs="Arial"/>
          <w:sz w:val="20"/>
          <w:szCs w:val="20"/>
        </w:rPr>
      </w:pPr>
      <w:r>
        <w:rPr>
          <w:rFonts w:ascii="Arial" w:hAnsi="Arial" w:cs="Arial"/>
          <w:color w:val="000000"/>
          <w:sz w:val="20"/>
          <w:szCs w:val="20"/>
        </w:rPr>
        <w:t xml:space="preserve">Quanto ao Imposto sobre Serviços de Qualquer Natureza (ISSQN), será observado o disposto na Lei Complementar nº 116, de 2003, </w:t>
      </w:r>
      <w:r>
        <w:rPr>
          <w:rFonts w:ascii="Arial" w:hAnsi="Arial" w:cs="Arial"/>
          <w:color w:val="000000"/>
          <w:sz w:val="20"/>
          <w:szCs w:val="20"/>
        </w:rPr>
        <w:t>e legislação municipal aplicável.</w:t>
      </w:r>
    </w:p>
    <w:p w:rsidR="00F33238" w:rsidRDefault="002F197D">
      <w:pPr>
        <w:pStyle w:val="NormalWeb"/>
        <w:numPr>
          <w:ilvl w:val="1"/>
          <w:numId w:val="1"/>
        </w:numPr>
        <w:spacing w:before="120" w:after="120" w:line="276" w:lineRule="auto"/>
        <w:ind w:left="425"/>
        <w:jc w:val="both"/>
        <w:rPr>
          <w:rFonts w:ascii="Arial" w:hAnsi="Arial" w:cs="Arial"/>
          <w:sz w:val="20"/>
          <w:szCs w:val="20"/>
        </w:rPr>
      </w:pPr>
      <w:r>
        <w:rPr>
          <w:rFonts w:ascii="Arial" w:hAnsi="Arial" w:cs="Arial"/>
          <w:color w:val="000000"/>
          <w:sz w:val="20"/>
          <w:szCs w:val="20"/>
        </w:rPr>
        <w:t>Nos casos de eventuais atrasos de pagamento, desde que a Contratada não tenha concorrido, de alguma forma, para tanto, fica convencionado que a taxa de compensação financeira devida pela Contratante, entre a data do vencim</w:t>
      </w:r>
      <w:r>
        <w:rPr>
          <w:rFonts w:ascii="Arial" w:hAnsi="Arial" w:cs="Arial"/>
          <w:color w:val="000000"/>
          <w:sz w:val="20"/>
          <w:szCs w:val="20"/>
        </w:rPr>
        <w:t>ento e o efetivo adimplemento da parcela, é calculada mediante a aplicação da seguinte fórmula:</w:t>
      </w:r>
    </w:p>
    <w:p w:rsidR="00F33238" w:rsidRDefault="002F197D">
      <w:pPr>
        <w:pStyle w:val="NormalWeb"/>
        <w:spacing w:before="120" w:after="120" w:line="276" w:lineRule="auto"/>
        <w:ind w:left="425"/>
        <w:jc w:val="both"/>
        <w:rPr>
          <w:rFonts w:ascii="Arial" w:hAnsi="Arial" w:cs="Arial"/>
          <w:sz w:val="20"/>
          <w:szCs w:val="20"/>
        </w:rPr>
      </w:pPr>
      <w:r>
        <w:rPr>
          <w:rFonts w:ascii="Arial" w:hAnsi="Arial" w:cs="Arial"/>
          <w:color w:val="000000"/>
          <w:sz w:val="20"/>
          <w:szCs w:val="20"/>
        </w:rPr>
        <w:t>EM = I x N x VP, sendo:</w:t>
      </w:r>
    </w:p>
    <w:p w:rsidR="00F33238" w:rsidRDefault="002F197D">
      <w:pPr>
        <w:pStyle w:val="NormalWeb"/>
        <w:spacing w:before="120" w:after="120" w:line="276" w:lineRule="auto"/>
        <w:ind w:left="425"/>
        <w:jc w:val="both"/>
        <w:rPr>
          <w:rFonts w:ascii="Arial" w:hAnsi="Arial" w:cs="Arial"/>
          <w:sz w:val="20"/>
          <w:szCs w:val="20"/>
        </w:rPr>
      </w:pPr>
      <w:r>
        <w:rPr>
          <w:rFonts w:ascii="Arial" w:hAnsi="Arial" w:cs="Arial"/>
          <w:color w:val="000000"/>
          <w:sz w:val="20"/>
          <w:szCs w:val="20"/>
        </w:rPr>
        <w:t>EM = Encargos moratórios;</w:t>
      </w:r>
    </w:p>
    <w:p w:rsidR="00F33238" w:rsidRDefault="002F197D">
      <w:pPr>
        <w:pStyle w:val="NormalWeb"/>
        <w:spacing w:before="120" w:after="120" w:line="276" w:lineRule="auto"/>
        <w:ind w:left="425"/>
        <w:jc w:val="both"/>
        <w:rPr>
          <w:rFonts w:ascii="Arial" w:hAnsi="Arial" w:cs="Arial"/>
          <w:sz w:val="20"/>
          <w:szCs w:val="20"/>
        </w:rPr>
      </w:pPr>
      <w:r>
        <w:rPr>
          <w:rFonts w:ascii="Arial" w:hAnsi="Arial" w:cs="Arial"/>
          <w:color w:val="000000"/>
          <w:sz w:val="20"/>
          <w:szCs w:val="20"/>
        </w:rPr>
        <w:t>N = Número de dias entre a data prevista para o pagamento e a do efetivo pagamento;</w:t>
      </w:r>
    </w:p>
    <w:p w:rsidR="00F33238" w:rsidRDefault="002F197D">
      <w:pPr>
        <w:pStyle w:val="NormalWeb"/>
        <w:spacing w:before="120" w:after="120" w:line="276" w:lineRule="auto"/>
        <w:ind w:left="425"/>
        <w:jc w:val="both"/>
        <w:rPr>
          <w:rFonts w:ascii="Arial" w:hAnsi="Arial" w:cs="Arial"/>
          <w:sz w:val="20"/>
          <w:szCs w:val="20"/>
        </w:rPr>
      </w:pPr>
      <w:r>
        <w:rPr>
          <w:rFonts w:ascii="Arial" w:hAnsi="Arial" w:cs="Arial"/>
          <w:color w:val="000000"/>
          <w:sz w:val="20"/>
          <w:szCs w:val="20"/>
        </w:rPr>
        <w:t xml:space="preserve">VP = Valor da parcela a </w:t>
      </w:r>
      <w:r>
        <w:rPr>
          <w:rFonts w:ascii="Arial" w:hAnsi="Arial" w:cs="Arial"/>
          <w:color w:val="000000"/>
          <w:sz w:val="20"/>
          <w:szCs w:val="20"/>
        </w:rPr>
        <w:t>ser paga.</w:t>
      </w:r>
    </w:p>
    <w:p w:rsidR="00F33238" w:rsidRDefault="002F197D">
      <w:pPr>
        <w:pStyle w:val="NormalWeb"/>
        <w:spacing w:before="120" w:after="120" w:line="276" w:lineRule="auto"/>
        <w:ind w:left="425"/>
        <w:jc w:val="both"/>
        <w:rPr>
          <w:rFonts w:ascii="Arial" w:hAnsi="Arial" w:cs="Arial"/>
          <w:sz w:val="20"/>
          <w:szCs w:val="20"/>
        </w:rPr>
      </w:pPr>
      <w:r>
        <w:rPr>
          <w:rFonts w:ascii="Arial" w:hAnsi="Arial" w:cs="Arial"/>
          <w:color w:val="000000"/>
          <w:sz w:val="20"/>
          <w:szCs w:val="20"/>
        </w:rPr>
        <w:t>I = Índice de compensação financeira = 0,00016438, assim apurado:</w:t>
      </w:r>
    </w:p>
    <w:tbl>
      <w:tblPr>
        <w:tblW w:w="9214" w:type="dxa"/>
        <w:tblInd w:w="-108" w:type="dxa"/>
        <w:tblCellMar>
          <w:left w:w="0" w:type="dxa"/>
          <w:right w:w="0" w:type="dxa"/>
        </w:tblCellMar>
        <w:tblLook w:val="04A0" w:firstRow="1" w:lastRow="0" w:firstColumn="1" w:lastColumn="0" w:noHBand="0" w:noVBand="1"/>
      </w:tblPr>
      <w:tblGrid>
        <w:gridCol w:w="1698"/>
        <w:gridCol w:w="2978"/>
        <w:gridCol w:w="4538"/>
      </w:tblGrid>
      <w:tr w:rsidR="00F33238">
        <w:tc>
          <w:tcPr>
            <w:tcW w:w="1698" w:type="dxa"/>
            <w:shd w:val="clear" w:color="auto" w:fill="FFFFFF"/>
          </w:tcPr>
          <w:p w:rsidR="00F33238" w:rsidRDefault="002F197D">
            <w:pPr>
              <w:spacing w:before="119" w:after="119" w:line="240" w:lineRule="auto"/>
              <w:ind w:firstLine="567"/>
              <w:jc w:val="left"/>
              <w:rPr>
                <w:rFonts w:ascii="Arial" w:eastAsia="Times New Roman" w:hAnsi="Arial" w:cs="Arial"/>
                <w:szCs w:val="20"/>
                <w:lang w:eastAsia="pt-BR"/>
              </w:rPr>
            </w:pPr>
            <w:r>
              <w:rPr>
                <w:rFonts w:ascii="Arial" w:eastAsia="Times New Roman" w:hAnsi="Arial" w:cs="Arial"/>
                <w:color w:val="000000"/>
                <w:szCs w:val="20"/>
                <w:lang w:val="en-US" w:eastAsia="pt-BR"/>
              </w:rPr>
              <w:t>I = (TX)</w:t>
            </w:r>
          </w:p>
          <w:p w:rsidR="00F33238" w:rsidRDefault="00F33238">
            <w:pPr>
              <w:spacing w:before="119" w:after="119" w:line="240" w:lineRule="auto"/>
              <w:ind w:firstLine="567"/>
              <w:jc w:val="left"/>
              <w:rPr>
                <w:rFonts w:ascii="Arial" w:eastAsia="Times New Roman" w:hAnsi="Arial" w:cs="Arial"/>
                <w:szCs w:val="20"/>
                <w:lang w:eastAsia="pt-BR"/>
              </w:rPr>
            </w:pPr>
          </w:p>
        </w:tc>
        <w:tc>
          <w:tcPr>
            <w:tcW w:w="2978" w:type="dxa"/>
            <w:shd w:val="clear" w:color="auto" w:fill="FFFFFF"/>
          </w:tcPr>
          <w:p w:rsidR="00F33238" w:rsidRDefault="002F197D">
            <w:pPr>
              <w:spacing w:before="119" w:after="119" w:line="240" w:lineRule="auto"/>
              <w:ind w:firstLine="567"/>
              <w:jc w:val="left"/>
              <w:rPr>
                <w:rFonts w:ascii="Arial" w:eastAsia="Times New Roman" w:hAnsi="Arial" w:cs="Arial"/>
                <w:szCs w:val="20"/>
                <w:lang w:eastAsia="pt-BR"/>
              </w:rPr>
            </w:pPr>
            <w:r>
              <w:rPr>
                <w:rFonts w:ascii="Arial" w:eastAsia="Times New Roman" w:hAnsi="Arial" w:cs="Arial"/>
                <w:color w:val="000000"/>
                <w:szCs w:val="20"/>
                <w:lang w:val="en-US" w:eastAsia="pt-BR"/>
              </w:rPr>
              <w:t>I = (6/100) / 365</w:t>
            </w:r>
          </w:p>
          <w:p w:rsidR="00F33238" w:rsidRDefault="002F197D">
            <w:pPr>
              <w:spacing w:before="119" w:after="119" w:line="240" w:lineRule="auto"/>
              <w:ind w:firstLine="567"/>
              <w:jc w:val="left"/>
              <w:rPr>
                <w:rFonts w:ascii="Arial" w:eastAsia="Times New Roman" w:hAnsi="Arial" w:cs="Arial"/>
                <w:szCs w:val="20"/>
                <w:lang w:eastAsia="pt-BR"/>
              </w:rPr>
            </w:pPr>
            <w:r>
              <w:rPr>
                <w:rFonts w:ascii="Arial" w:eastAsia="Times New Roman" w:hAnsi="Arial" w:cs="Arial"/>
                <w:color w:val="000000"/>
                <w:szCs w:val="20"/>
                <w:lang w:eastAsia="pt-BR"/>
              </w:rPr>
              <w:t xml:space="preserve">      </w:t>
            </w:r>
          </w:p>
          <w:p w:rsidR="00F33238" w:rsidRDefault="00F33238">
            <w:pPr>
              <w:spacing w:before="119" w:after="119" w:line="240" w:lineRule="auto"/>
              <w:ind w:firstLine="567"/>
              <w:jc w:val="left"/>
              <w:rPr>
                <w:rFonts w:ascii="Arial" w:eastAsia="Times New Roman" w:hAnsi="Arial" w:cs="Arial"/>
                <w:szCs w:val="20"/>
                <w:lang w:eastAsia="pt-BR"/>
              </w:rPr>
            </w:pPr>
          </w:p>
        </w:tc>
        <w:tc>
          <w:tcPr>
            <w:tcW w:w="4538" w:type="dxa"/>
            <w:shd w:val="clear" w:color="auto" w:fill="FFFFFF"/>
          </w:tcPr>
          <w:p w:rsidR="00F33238" w:rsidRDefault="002F197D">
            <w:pPr>
              <w:spacing w:before="119" w:after="119" w:line="240" w:lineRule="auto"/>
              <w:ind w:firstLine="567"/>
              <w:jc w:val="left"/>
              <w:rPr>
                <w:rFonts w:ascii="Arial" w:eastAsia="Times New Roman" w:hAnsi="Arial" w:cs="Arial"/>
                <w:szCs w:val="20"/>
                <w:lang w:eastAsia="pt-BR"/>
              </w:rPr>
            </w:pPr>
            <w:r>
              <w:rPr>
                <w:rFonts w:ascii="Arial" w:eastAsia="Times New Roman" w:hAnsi="Arial" w:cs="Arial"/>
                <w:color w:val="000000"/>
                <w:szCs w:val="20"/>
                <w:lang w:eastAsia="pt-BR"/>
              </w:rPr>
              <w:t>I = 0,00016438</w:t>
            </w:r>
          </w:p>
          <w:p w:rsidR="00F33238" w:rsidRDefault="002F197D">
            <w:pPr>
              <w:spacing w:before="119" w:after="119" w:line="240" w:lineRule="auto"/>
              <w:ind w:firstLine="567"/>
              <w:jc w:val="left"/>
              <w:rPr>
                <w:rFonts w:ascii="Arial" w:eastAsia="Times New Roman" w:hAnsi="Arial" w:cs="Arial"/>
                <w:szCs w:val="20"/>
                <w:lang w:eastAsia="pt-BR"/>
              </w:rPr>
            </w:pPr>
            <w:r>
              <w:rPr>
                <w:rFonts w:ascii="Arial" w:eastAsia="Times New Roman" w:hAnsi="Arial" w:cs="Arial"/>
                <w:color w:val="000000"/>
                <w:szCs w:val="20"/>
                <w:lang w:eastAsia="pt-BR"/>
              </w:rPr>
              <w:t>TX = Percentual da taxa anual = 6%.</w:t>
            </w:r>
          </w:p>
          <w:p w:rsidR="00F33238" w:rsidRDefault="00F33238">
            <w:pPr>
              <w:spacing w:before="119" w:after="119" w:line="240" w:lineRule="auto"/>
              <w:ind w:firstLine="567"/>
              <w:jc w:val="left"/>
              <w:rPr>
                <w:rFonts w:ascii="Arial" w:eastAsia="Times New Roman" w:hAnsi="Arial" w:cs="Arial"/>
                <w:szCs w:val="20"/>
                <w:lang w:eastAsia="pt-BR"/>
              </w:rPr>
            </w:pPr>
          </w:p>
        </w:tc>
      </w:tr>
    </w:tbl>
    <w:p w:rsidR="00F33238" w:rsidRDefault="002F197D">
      <w:pPr>
        <w:numPr>
          <w:ilvl w:val="0"/>
          <w:numId w:val="1"/>
        </w:numPr>
        <w:spacing w:before="240" w:line="360" w:lineRule="auto"/>
        <w:rPr>
          <w:rFonts w:ascii="Arial" w:hAnsi="Arial" w:cs="Arial"/>
          <w:b/>
          <w:i/>
          <w:color w:val="FF0000"/>
          <w:szCs w:val="20"/>
        </w:rPr>
      </w:pPr>
      <w:r>
        <w:rPr>
          <w:rFonts w:ascii="Arial" w:hAnsi="Arial" w:cs="Arial"/>
          <w:b/>
          <w:bCs/>
          <w:i/>
          <w:iCs/>
          <w:color w:val="000000"/>
          <w:szCs w:val="20"/>
        </w:rPr>
        <w:t>CLÁUSULA SEXTA – GARANTIA</w:t>
      </w:r>
      <w:r>
        <w:rPr>
          <w:rFonts w:ascii="Arial" w:hAnsi="Arial" w:cs="Arial"/>
          <w:i/>
          <w:color w:val="000000"/>
          <w:szCs w:val="20"/>
        </w:rPr>
        <w:t xml:space="preserve"> </w:t>
      </w:r>
      <w:r>
        <w:rPr>
          <w:rFonts w:ascii="Arial" w:hAnsi="Arial" w:cs="Arial"/>
          <w:b/>
          <w:i/>
          <w:color w:val="000000"/>
          <w:szCs w:val="20"/>
        </w:rPr>
        <w:t>DE EXECUÇÃO</w:t>
      </w:r>
    </w:p>
    <w:p w:rsidR="00F33238" w:rsidRDefault="002F197D">
      <w:pPr>
        <w:numPr>
          <w:ilvl w:val="1"/>
          <w:numId w:val="1"/>
        </w:numPr>
        <w:ind w:left="425"/>
        <w:rPr>
          <w:color w:val="000000"/>
        </w:rPr>
      </w:pPr>
      <w:r>
        <w:rPr>
          <w:rFonts w:ascii="Arial" w:hAnsi="Arial" w:cs="Arial"/>
          <w:i/>
          <w:color w:val="000000"/>
          <w:szCs w:val="20"/>
        </w:rPr>
        <w:t xml:space="preserve">  A CONTRATADA prestará garantia no valor de R$ </w:t>
      </w:r>
      <w:r>
        <w:rPr>
          <w:rFonts w:ascii="Arial" w:hAnsi="Arial" w:cs="Arial"/>
          <w:i/>
          <w:color w:val="000000"/>
          <w:szCs w:val="20"/>
        </w:rPr>
        <w:t>............... (.......................), na modalidade de .............................., correspondente a 5% (cinco por cento) de seu valor total, no prazo de 10 (dez) dias úteis, observadas as condições previstas no Edital.</w:t>
      </w:r>
    </w:p>
    <w:p w:rsidR="00F33238" w:rsidRDefault="002F197D">
      <w:pPr>
        <w:numPr>
          <w:ilvl w:val="1"/>
          <w:numId w:val="1"/>
        </w:numPr>
        <w:ind w:left="425"/>
        <w:rPr>
          <w:color w:val="000000"/>
        </w:rPr>
      </w:pPr>
      <w:r>
        <w:rPr>
          <w:rFonts w:ascii="Arial" w:hAnsi="Arial" w:cs="Arial"/>
          <w:i/>
          <w:color w:val="000000"/>
          <w:szCs w:val="20"/>
        </w:rPr>
        <w:t>Se caução em dinheiro deverá</w:t>
      </w:r>
      <w:r>
        <w:rPr>
          <w:rFonts w:ascii="Arial" w:hAnsi="Arial" w:cs="Arial"/>
          <w:i/>
          <w:color w:val="000000"/>
          <w:szCs w:val="20"/>
        </w:rPr>
        <w:t xml:space="preserve"> ser aberta uma conta de Depósito-caução junto à Caixa Econômica Federal. Tal valor será devolvido, corrigido pela TR, ao final da obra por ocasião do Termo de Recebimento Definitivo. Se seguro garantia ou fiança bancária deverá ter vencimento (abrangência</w:t>
      </w:r>
      <w:r>
        <w:rPr>
          <w:rFonts w:ascii="Arial" w:hAnsi="Arial" w:cs="Arial"/>
          <w:i/>
          <w:color w:val="000000"/>
          <w:szCs w:val="20"/>
        </w:rPr>
        <w:t>, validade) idêntica à vigência contratual, vedada a garantia proporcional ou pró-rata.</w:t>
      </w:r>
    </w:p>
    <w:p w:rsidR="00F33238" w:rsidRDefault="002F197D">
      <w:pPr>
        <w:numPr>
          <w:ilvl w:val="1"/>
          <w:numId w:val="1"/>
        </w:numPr>
        <w:ind w:left="425"/>
        <w:rPr>
          <w:color w:val="000000"/>
        </w:rPr>
      </w:pPr>
      <w:r>
        <w:rPr>
          <w:rFonts w:ascii="Arial" w:hAnsi="Arial" w:cs="Arial"/>
          <w:i/>
          <w:color w:val="000000"/>
          <w:szCs w:val="20"/>
        </w:rPr>
        <w:t>Ocorrendo a execução da garantia, a CONTRATADA deverá apresentar nova garantia no prazo de 10 (dez) dias a contar da convocação para fazê-la.</w:t>
      </w:r>
    </w:p>
    <w:p w:rsidR="00F33238" w:rsidRDefault="002F197D">
      <w:pPr>
        <w:numPr>
          <w:ilvl w:val="1"/>
          <w:numId w:val="1"/>
        </w:numPr>
        <w:ind w:left="425"/>
        <w:rPr>
          <w:color w:val="000000"/>
        </w:rPr>
      </w:pPr>
      <w:r>
        <w:rPr>
          <w:rFonts w:ascii="Arial" w:hAnsi="Arial" w:cs="Arial"/>
          <w:i/>
          <w:color w:val="000000"/>
          <w:szCs w:val="20"/>
        </w:rPr>
        <w:lastRenderedPageBreak/>
        <w:t>A garantia assegurará, qua</w:t>
      </w:r>
      <w:r>
        <w:rPr>
          <w:rFonts w:ascii="Arial" w:hAnsi="Arial" w:cs="Arial"/>
          <w:i/>
          <w:color w:val="000000"/>
          <w:szCs w:val="20"/>
        </w:rPr>
        <w:t xml:space="preserve">lquer que seja a modalidade escolhida, o pagamento de: </w:t>
      </w:r>
    </w:p>
    <w:p w:rsidR="00F33238" w:rsidRDefault="002F197D">
      <w:pPr>
        <w:numPr>
          <w:ilvl w:val="2"/>
          <w:numId w:val="1"/>
        </w:numPr>
        <w:rPr>
          <w:color w:val="000000"/>
        </w:rPr>
      </w:pPr>
      <w:r>
        <w:rPr>
          <w:rFonts w:ascii="Arial" w:hAnsi="Arial" w:cs="Arial"/>
          <w:i/>
          <w:color w:val="000000"/>
          <w:szCs w:val="20"/>
        </w:rPr>
        <w:t xml:space="preserve"> </w:t>
      </w:r>
      <w:proofErr w:type="gramStart"/>
      <w:r>
        <w:rPr>
          <w:rFonts w:ascii="Arial" w:hAnsi="Arial" w:cs="Arial"/>
          <w:i/>
          <w:color w:val="000000"/>
          <w:szCs w:val="20"/>
        </w:rPr>
        <w:t>prejuízos</w:t>
      </w:r>
      <w:proofErr w:type="gramEnd"/>
      <w:r>
        <w:rPr>
          <w:rFonts w:ascii="Arial" w:hAnsi="Arial" w:cs="Arial"/>
          <w:i/>
          <w:color w:val="000000"/>
          <w:szCs w:val="20"/>
        </w:rPr>
        <w:t xml:space="preserve"> advindos do não cumprimento do objeto do contrato; </w:t>
      </w:r>
    </w:p>
    <w:p w:rsidR="00F33238" w:rsidRDefault="002F197D">
      <w:pPr>
        <w:numPr>
          <w:ilvl w:val="2"/>
          <w:numId w:val="1"/>
        </w:numPr>
        <w:rPr>
          <w:color w:val="000000"/>
        </w:rPr>
      </w:pPr>
      <w:proofErr w:type="gramStart"/>
      <w:r>
        <w:rPr>
          <w:rFonts w:ascii="Arial" w:hAnsi="Arial" w:cs="Arial"/>
          <w:i/>
          <w:color w:val="000000"/>
          <w:szCs w:val="20"/>
        </w:rPr>
        <w:t>prejuízos</w:t>
      </w:r>
      <w:proofErr w:type="gramEnd"/>
      <w:r>
        <w:rPr>
          <w:rFonts w:ascii="Arial" w:hAnsi="Arial" w:cs="Arial"/>
          <w:i/>
          <w:color w:val="000000"/>
          <w:szCs w:val="20"/>
        </w:rPr>
        <w:t xml:space="preserve"> diretos causados à Administração, decorrentes de culpa ou dolo durante a execução do contrato; </w:t>
      </w:r>
    </w:p>
    <w:p w:rsidR="00F33238" w:rsidRDefault="002F197D">
      <w:pPr>
        <w:numPr>
          <w:ilvl w:val="2"/>
          <w:numId w:val="1"/>
        </w:numPr>
        <w:rPr>
          <w:color w:val="000000"/>
        </w:rPr>
      </w:pPr>
      <w:proofErr w:type="gramStart"/>
      <w:r>
        <w:rPr>
          <w:rFonts w:ascii="Arial" w:hAnsi="Arial" w:cs="Arial"/>
          <w:i/>
          <w:color w:val="000000"/>
          <w:szCs w:val="20"/>
        </w:rPr>
        <w:t>multas</w:t>
      </w:r>
      <w:proofErr w:type="gramEnd"/>
      <w:r>
        <w:rPr>
          <w:rFonts w:ascii="Arial" w:hAnsi="Arial" w:cs="Arial"/>
          <w:i/>
          <w:color w:val="000000"/>
          <w:szCs w:val="20"/>
        </w:rPr>
        <w:t xml:space="preserve"> moratórias e punitivas aplicadas pela Administração à CONTRATADA; e </w:t>
      </w:r>
    </w:p>
    <w:p w:rsidR="00F33238" w:rsidRDefault="002F197D">
      <w:pPr>
        <w:numPr>
          <w:ilvl w:val="2"/>
          <w:numId w:val="1"/>
        </w:numPr>
        <w:rPr>
          <w:color w:val="000000"/>
        </w:rPr>
      </w:pPr>
      <w:proofErr w:type="gramStart"/>
      <w:r>
        <w:rPr>
          <w:rFonts w:ascii="Arial" w:hAnsi="Arial" w:cs="Arial"/>
          <w:i/>
          <w:color w:val="000000"/>
          <w:szCs w:val="20"/>
        </w:rPr>
        <w:t>obrigações</w:t>
      </w:r>
      <w:proofErr w:type="gramEnd"/>
      <w:r>
        <w:rPr>
          <w:rFonts w:ascii="Arial" w:hAnsi="Arial" w:cs="Arial"/>
          <w:i/>
          <w:color w:val="000000"/>
          <w:szCs w:val="20"/>
        </w:rPr>
        <w:t xml:space="preserve"> trabalhistas e previdenciárias de qualquer natureza, não adimplidas pela CONTRATADA. </w:t>
      </w:r>
    </w:p>
    <w:p w:rsidR="00F33238" w:rsidRDefault="002F197D">
      <w:pPr>
        <w:numPr>
          <w:ilvl w:val="1"/>
          <w:numId w:val="1"/>
        </w:numPr>
        <w:ind w:left="425"/>
        <w:rPr>
          <w:color w:val="000000"/>
        </w:rPr>
      </w:pPr>
      <w:r>
        <w:rPr>
          <w:rFonts w:ascii="Arial" w:hAnsi="Arial" w:cs="Arial"/>
          <w:i/>
          <w:color w:val="000000"/>
          <w:szCs w:val="20"/>
        </w:rPr>
        <w:t>Não serão aceitas garantias na modalidade seguro-garantia em cujos termos não const</w:t>
      </w:r>
      <w:r>
        <w:rPr>
          <w:rFonts w:ascii="Arial" w:hAnsi="Arial" w:cs="Arial"/>
          <w:i/>
          <w:color w:val="000000"/>
          <w:szCs w:val="20"/>
        </w:rPr>
        <w:t xml:space="preserve">em expressamente os eventos indicados nas alíneas “a” a “d” do parágrafo acima. </w:t>
      </w:r>
    </w:p>
    <w:p w:rsidR="00F33238" w:rsidRDefault="002F197D">
      <w:pPr>
        <w:numPr>
          <w:ilvl w:val="1"/>
          <w:numId w:val="1"/>
        </w:numPr>
        <w:ind w:left="425"/>
        <w:rPr>
          <w:color w:val="000000"/>
        </w:rPr>
      </w:pPr>
      <w:r>
        <w:rPr>
          <w:rFonts w:ascii="Arial" w:hAnsi="Arial" w:cs="Arial"/>
          <w:i/>
          <w:color w:val="000000"/>
          <w:szCs w:val="20"/>
        </w:rPr>
        <w:t>A inobservância do prazo fixado para apresentação da garantia acarretará a aplicação de multa de 0,2% (dois décimos por cento) do valor do contrato por dia de atraso, até o má</w:t>
      </w:r>
      <w:r>
        <w:rPr>
          <w:rFonts w:ascii="Arial" w:hAnsi="Arial" w:cs="Arial"/>
          <w:i/>
          <w:color w:val="000000"/>
          <w:szCs w:val="20"/>
        </w:rPr>
        <w:t xml:space="preserve">ximo de 5% (cinco por cento). </w:t>
      </w:r>
    </w:p>
    <w:p w:rsidR="00F33238" w:rsidRDefault="002F197D">
      <w:pPr>
        <w:numPr>
          <w:ilvl w:val="1"/>
          <w:numId w:val="1"/>
        </w:numPr>
        <w:ind w:left="425"/>
        <w:rPr>
          <w:color w:val="000000"/>
        </w:rPr>
      </w:pPr>
      <w:r>
        <w:rPr>
          <w:rFonts w:ascii="Arial" w:hAnsi="Arial" w:cs="Arial"/>
          <w:i/>
          <w:color w:val="000000"/>
          <w:szCs w:val="20"/>
        </w:rPr>
        <w:t>O atraso superior a 25 (vinte e cinco) dias autoriza a Administração a promover a rescisão do contrato, por descumprimento ou cumprimento irregular das cláusulas deste contrato, conforme dispõem os incisos I e II do art. 78 d</w:t>
      </w:r>
      <w:r>
        <w:rPr>
          <w:rFonts w:ascii="Arial" w:hAnsi="Arial" w:cs="Arial"/>
          <w:i/>
          <w:color w:val="000000"/>
          <w:szCs w:val="20"/>
        </w:rPr>
        <w:t>a Lei n.º 8.666/93.</w:t>
      </w:r>
    </w:p>
    <w:p w:rsidR="00F33238" w:rsidRDefault="002F197D">
      <w:pPr>
        <w:numPr>
          <w:ilvl w:val="1"/>
          <w:numId w:val="1"/>
        </w:numPr>
        <w:ind w:left="425"/>
        <w:rPr>
          <w:color w:val="000000"/>
        </w:rPr>
      </w:pPr>
      <w:r>
        <w:rPr>
          <w:rFonts w:ascii="Arial" w:hAnsi="Arial" w:cs="Arial"/>
          <w:i/>
          <w:color w:val="000000"/>
          <w:szCs w:val="20"/>
        </w:rPr>
        <w:t>O garantidor deverá declarar expressamente que tem plena ciência dos termos do Edital e das cláusulas contratuais.</w:t>
      </w:r>
    </w:p>
    <w:p w:rsidR="00F33238" w:rsidRDefault="002F197D">
      <w:pPr>
        <w:numPr>
          <w:ilvl w:val="1"/>
          <w:numId w:val="1"/>
        </w:numPr>
        <w:ind w:left="425"/>
      </w:pPr>
      <w:r>
        <w:rPr>
          <w:rFonts w:ascii="Arial" w:hAnsi="Arial" w:cs="Arial"/>
          <w:i/>
          <w:color w:val="000000"/>
          <w:szCs w:val="20"/>
        </w:rPr>
        <w:t>O garantidor não é parte interessada para figurar em processo administrativo instaurado pelo IF Baiano – Campus Valença c</w:t>
      </w:r>
      <w:r>
        <w:rPr>
          <w:rFonts w:ascii="Arial" w:hAnsi="Arial" w:cs="Arial"/>
          <w:i/>
          <w:color w:val="000000"/>
          <w:szCs w:val="20"/>
        </w:rPr>
        <w:t xml:space="preserve">om o objetivo de apurar prejuízos e/ou aplicar sanções à CONTRATADA. </w:t>
      </w:r>
    </w:p>
    <w:p w:rsidR="00F33238" w:rsidRDefault="002F197D">
      <w:pPr>
        <w:numPr>
          <w:ilvl w:val="1"/>
          <w:numId w:val="1"/>
        </w:numPr>
        <w:ind w:left="425"/>
        <w:rPr>
          <w:color w:val="000000"/>
        </w:rPr>
      </w:pPr>
      <w:r>
        <w:rPr>
          <w:rFonts w:ascii="Arial" w:hAnsi="Arial" w:cs="Arial"/>
          <w:i/>
          <w:color w:val="000000"/>
          <w:szCs w:val="20"/>
        </w:rPr>
        <w:t>Será considerada extinta a garantia com a devolução da apólice, carta fiança ou autorização para o levantamento de importâncias depositadas em dinheiro a título de garantia, após emissão</w:t>
      </w:r>
      <w:r>
        <w:rPr>
          <w:rFonts w:ascii="Arial" w:hAnsi="Arial" w:cs="Arial"/>
          <w:i/>
          <w:color w:val="000000"/>
          <w:szCs w:val="20"/>
        </w:rPr>
        <w:t xml:space="preserve"> do Termo de Recebimento Definitivo-TRD, mediante solicitação da CONTRATADA.</w:t>
      </w:r>
    </w:p>
    <w:p w:rsidR="00F33238" w:rsidRDefault="002F197D">
      <w:pPr>
        <w:numPr>
          <w:ilvl w:val="1"/>
          <w:numId w:val="1"/>
        </w:numPr>
        <w:rPr>
          <w:color w:val="000000"/>
        </w:rPr>
      </w:pPr>
      <w:r>
        <w:rPr>
          <w:rFonts w:ascii="Arial" w:hAnsi="Arial" w:cs="Arial"/>
          <w:i/>
          <w:color w:val="000000"/>
          <w:szCs w:val="20"/>
        </w:rPr>
        <w:t xml:space="preserve">O IF Baiano – Campus Valença executará a garantia na forma prevista na legislação que rege a matéria. </w:t>
      </w:r>
    </w:p>
    <w:p w:rsidR="00F33238" w:rsidRDefault="002F197D">
      <w:pPr>
        <w:numPr>
          <w:ilvl w:val="1"/>
          <w:numId w:val="1"/>
        </w:numPr>
        <w:ind w:left="425"/>
        <w:rPr>
          <w:color w:val="000000"/>
        </w:rPr>
      </w:pPr>
      <w:r>
        <w:rPr>
          <w:rFonts w:ascii="Arial" w:hAnsi="Arial" w:cs="Arial"/>
          <w:i/>
          <w:color w:val="000000"/>
          <w:szCs w:val="20"/>
        </w:rPr>
        <w:t xml:space="preserve">Não serão aceitas garantias que incluam outras isenções de responsabilidade </w:t>
      </w:r>
      <w:r>
        <w:rPr>
          <w:rFonts w:ascii="Arial" w:hAnsi="Arial" w:cs="Arial"/>
          <w:i/>
          <w:color w:val="000000"/>
          <w:szCs w:val="20"/>
        </w:rPr>
        <w:t xml:space="preserve">que não as previstas nesta cláusula. </w:t>
      </w:r>
    </w:p>
    <w:p w:rsidR="00F33238" w:rsidRDefault="002F197D">
      <w:pPr>
        <w:numPr>
          <w:ilvl w:val="0"/>
          <w:numId w:val="1"/>
        </w:numPr>
        <w:ind w:left="425"/>
        <w:rPr>
          <w:color w:val="000000"/>
        </w:rPr>
      </w:pPr>
      <w:r>
        <w:rPr>
          <w:rFonts w:ascii="Arial" w:hAnsi="Arial" w:cs="Arial"/>
          <w:b/>
          <w:color w:val="000000"/>
          <w:szCs w:val="20"/>
        </w:rPr>
        <w:t>CLÁUSULA SÉTIMA – CONTROLE E FISCALIZAÇÃO DA EXECUÇÃO</w:t>
      </w:r>
    </w:p>
    <w:p w:rsidR="00F33238" w:rsidRDefault="002F197D">
      <w:pPr>
        <w:numPr>
          <w:ilvl w:val="1"/>
          <w:numId w:val="2"/>
        </w:numPr>
        <w:ind w:left="425" w:hanging="6"/>
        <w:rPr>
          <w:color w:val="000000"/>
        </w:rPr>
      </w:pPr>
      <w:r>
        <w:rPr>
          <w:rFonts w:ascii="Arial" w:hAnsi="Arial" w:cs="Arial"/>
          <w:color w:val="000000"/>
          <w:szCs w:val="20"/>
        </w:rPr>
        <w:t>O acompanhamento e a fiscalização da execução do contrato consistem na verificação da conformidade da prestação dos serviços, dos materiais, técnicas e equipamentos</w:t>
      </w:r>
      <w:r>
        <w:rPr>
          <w:rFonts w:ascii="Arial" w:hAnsi="Arial" w:cs="Arial"/>
          <w:color w:val="000000"/>
          <w:szCs w:val="20"/>
        </w:rPr>
        <w:t xml:space="preserve"> empregados, de forma a assegurar o perfeito cumprimento do ajuste, que serão exercidos por um ou mais representantes da Contratante, especialmente designados, na forma dos </w:t>
      </w:r>
      <w:proofErr w:type="spellStart"/>
      <w:r>
        <w:rPr>
          <w:rFonts w:ascii="Arial" w:hAnsi="Arial" w:cs="Arial"/>
          <w:color w:val="000000"/>
          <w:szCs w:val="20"/>
        </w:rPr>
        <w:t>arts</w:t>
      </w:r>
      <w:proofErr w:type="spellEnd"/>
      <w:r>
        <w:rPr>
          <w:rFonts w:ascii="Arial" w:hAnsi="Arial" w:cs="Arial"/>
          <w:color w:val="000000"/>
          <w:szCs w:val="20"/>
        </w:rPr>
        <w:t>. 67 e 73 da Lei nº 8.666, de 1993.</w:t>
      </w:r>
    </w:p>
    <w:p w:rsidR="00F33238" w:rsidRDefault="002F197D">
      <w:pPr>
        <w:numPr>
          <w:ilvl w:val="1"/>
          <w:numId w:val="2"/>
        </w:numPr>
        <w:ind w:left="425" w:hanging="6"/>
        <w:rPr>
          <w:rFonts w:ascii="Arial" w:hAnsi="Arial" w:cs="Arial"/>
          <w:color w:val="000000"/>
          <w:szCs w:val="20"/>
        </w:rPr>
      </w:pPr>
      <w:r>
        <w:rPr>
          <w:rFonts w:ascii="Arial" w:hAnsi="Arial" w:cs="Arial"/>
          <w:color w:val="000000"/>
          <w:szCs w:val="20"/>
        </w:rPr>
        <w:t>O representante da Contratante deverá ter a</w:t>
      </w:r>
      <w:r>
        <w:rPr>
          <w:rFonts w:ascii="Arial" w:hAnsi="Arial" w:cs="Arial"/>
          <w:color w:val="000000"/>
          <w:szCs w:val="20"/>
        </w:rPr>
        <w:t xml:space="preserve"> qualificação necessária para o acompanhamento e controle da execução dos serviços e do contrato.</w:t>
      </w:r>
    </w:p>
    <w:p w:rsidR="00F33238" w:rsidRDefault="002F197D">
      <w:pPr>
        <w:numPr>
          <w:ilvl w:val="1"/>
          <w:numId w:val="2"/>
        </w:numPr>
        <w:ind w:left="425" w:hanging="6"/>
        <w:rPr>
          <w:rFonts w:ascii="Arial" w:hAnsi="Arial" w:cs="Arial"/>
          <w:color w:val="000000"/>
          <w:szCs w:val="20"/>
        </w:rPr>
      </w:pPr>
      <w:r>
        <w:rPr>
          <w:rFonts w:ascii="Arial" w:hAnsi="Arial" w:cs="Arial"/>
          <w:color w:val="000000"/>
          <w:szCs w:val="20"/>
        </w:rPr>
        <w:lastRenderedPageBreak/>
        <w:t>A verificação da adequação da prestação contratada deverá ser realizada com base nos critérios previstos nos projetos e demais documentos técnicos anexos ao i</w:t>
      </w:r>
      <w:r>
        <w:rPr>
          <w:rFonts w:ascii="Arial" w:hAnsi="Arial" w:cs="Arial"/>
          <w:color w:val="000000"/>
          <w:szCs w:val="20"/>
        </w:rPr>
        <w:t>nstrumento convocatório a que se vincula este contrato.</w:t>
      </w:r>
    </w:p>
    <w:p w:rsidR="00F33238" w:rsidRDefault="002F197D">
      <w:pPr>
        <w:numPr>
          <w:ilvl w:val="1"/>
          <w:numId w:val="2"/>
        </w:numPr>
        <w:ind w:left="425" w:hanging="6"/>
        <w:rPr>
          <w:rFonts w:ascii="Arial" w:hAnsi="Arial" w:cs="Arial"/>
          <w:color w:val="000000"/>
          <w:szCs w:val="20"/>
        </w:rPr>
      </w:pPr>
      <w:r>
        <w:rPr>
          <w:rFonts w:ascii="Arial" w:hAnsi="Arial" w:cs="Arial"/>
          <w:color w:val="000000"/>
          <w:szCs w:val="20"/>
        </w:rPr>
        <w:t xml:space="preserve">A fiscalização do contrato, ao verificar que houve </w:t>
      </w:r>
      <w:proofErr w:type="spellStart"/>
      <w:r>
        <w:rPr>
          <w:rFonts w:ascii="Arial" w:hAnsi="Arial" w:cs="Arial"/>
          <w:color w:val="000000"/>
          <w:szCs w:val="20"/>
        </w:rPr>
        <w:t>subdimensionamento</w:t>
      </w:r>
      <w:proofErr w:type="spellEnd"/>
      <w:r>
        <w:rPr>
          <w:rFonts w:ascii="Arial" w:hAnsi="Arial" w:cs="Arial"/>
          <w:color w:val="000000"/>
          <w:szCs w:val="20"/>
        </w:rPr>
        <w:t xml:space="preserve"> da produtividade pactuada, sem perda da qualidade na execução do serviço, deverá comunicar à autoridade responsável para que esta </w:t>
      </w:r>
      <w:r>
        <w:rPr>
          <w:rFonts w:ascii="Arial" w:hAnsi="Arial" w:cs="Arial"/>
          <w:color w:val="000000"/>
          <w:szCs w:val="20"/>
        </w:rPr>
        <w:t>promova a adequação contratual à produtividade efetivamente realizada, respeitando-se os limites de alteração dos valores contratuais previstos no § 1º do artigo 65 da Lei nº 8.666, de 1993.</w:t>
      </w:r>
    </w:p>
    <w:p w:rsidR="00F33238" w:rsidRDefault="002F197D">
      <w:pPr>
        <w:numPr>
          <w:ilvl w:val="1"/>
          <w:numId w:val="2"/>
        </w:numPr>
        <w:ind w:left="425" w:hanging="6"/>
        <w:rPr>
          <w:rFonts w:ascii="Arial" w:hAnsi="Arial" w:cs="Arial"/>
          <w:color w:val="000000"/>
          <w:szCs w:val="20"/>
        </w:rPr>
      </w:pPr>
      <w:r>
        <w:rPr>
          <w:rFonts w:ascii="Arial" w:hAnsi="Arial" w:cs="Arial"/>
          <w:color w:val="000000"/>
          <w:szCs w:val="20"/>
        </w:rPr>
        <w:t>A conformidade do material/técnica/equipamento a ser utilizado na</w:t>
      </w:r>
      <w:r>
        <w:rPr>
          <w:rFonts w:ascii="Arial" w:hAnsi="Arial" w:cs="Arial"/>
          <w:color w:val="000000"/>
          <w:szCs w:val="20"/>
        </w:rPr>
        <w:t xml:space="preserve"> execução dos serviços deverá ser verificada juntamente com o documento da Contratada que contenha a relação detalhada dos mesmos, de acordo com o estabelecido nos projetos e demais documentos técnicos anexos ao instrumento convocatório a que se vincula es</w:t>
      </w:r>
      <w:r>
        <w:rPr>
          <w:rFonts w:ascii="Arial" w:hAnsi="Arial" w:cs="Arial"/>
          <w:color w:val="000000"/>
          <w:szCs w:val="20"/>
        </w:rPr>
        <w:t>te contrato, informando as respectivas quantidades e especificações técnicas, tais como: marca, qualidade e forma de uso.</w:t>
      </w:r>
    </w:p>
    <w:p w:rsidR="00F33238" w:rsidRDefault="002F197D">
      <w:pPr>
        <w:numPr>
          <w:ilvl w:val="1"/>
          <w:numId w:val="2"/>
        </w:numPr>
        <w:ind w:left="425" w:hanging="6"/>
        <w:rPr>
          <w:rFonts w:ascii="Arial" w:hAnsi="Arial" w:cs="Arial"/>
          <w:color w:val="000000"/>
          <w:szCs w:val="20"/>
        </w:rPr>
      </w:pPr>
      <w:r>
        <w:rPr>
          <w:rFonts w:ascii="Arial" w:hAnsi="Arial" w:cs="Arial"/>
          <w:color w:val="000000"/>
          <w:szCs w:val="20"/>
        </w:rPr>
        <w:t>O representante da Contratante deverá promover o registro das ocorrências verificadas, adotando as providências necessárias ao fiel cu</w:t>
      </w:r>
      <w:r>
        <w:rPr>
          <w:rFonts w:ascii="Arial" w:hAnsi="Arial" w:cs="Arial"/>
          <w:color w:val="000000"/>
          <w:szCs w:val="20"/>
        </w:rPr>
        <w:t>mprimento das cláusulas contratuais, conforme o disposto nos §§ 1º e 2º do art. 67 da Lei nº 8.666, de 1993.</w:t>
      </w:r>
    </w:p>
    <w:p w:rsidR="00F33238" w:rsidRDefault="002F197D">
      <w:pPr>
        <w:numPr>
          <w:ilvl w:val="1"/>
          <w:numId w:val="2"/>
        </w:numPr>
        <w:ind w:left="425" w:hanging="6"/>
        <w:rPr>
          <w:color w:val="000000"/>
        </w:rPr>
      </w:pPr>
      <w:r>
        <w:rPr>
          <w:rFonts w:ascii="Arial" w:hAnsi="Arial" w:cs="Arial"/>
          <w:color w:val="000000"/>
          <w:szCs w:val="20"/>
        </w:rPr>
        <w:t>O descumprimento total ou parcial das obrigações e responsabilidades assumidas pela Contratada, sobretudo quanto às obrigações e encargos sociais e</w:t>
      </w:r>
      <w:r>
        <w:rPr>
          <w:rFonts w:ascii="Arial" w:hAnsi="Arial" w:cs="Arial"/>
          <w:color w:val="000000"/>
          <w:szCs w:val="20"/>
        </w:rPr>
        <w:t xml:space="preserve"> trabalhistas, ensejará a aplicação de sanções administrativas, previstas neste Termo de Contrato e na legislação vigente, podendo culminar em rescisão contratual, conforme disposto nos artigos 77 e 87 da Lei nº 8.666, de 1993.</w:t>
      </w:r>
    </w:p>
    <w:p w:rsidR="00F33238" w:rsidRDefault="002F197D">
      <w:pPr>
        <w:numPr>
          <w:ilvl w:val="1"/>
          <w:numId w:val="2"/>
        </w:numPr>
        <w:ind w:left="425"/>
        <w:rPr>
          <w:rFonts w:ascii="Arial" w:hAnsi="Arial" w:cs="Arial"/>
          <w:b/>
          <w:iCs/>
          <w:szCs w:val="20"/>
        </w:rPr>
      </w:pPr>
      <w:r>
        <w:rPr>
          <w:rFonts w:ascii="Arial" w:hAnsi="Arial" w:cs="Arial"/>
          <w:color w:val="000000"/>
          <w:szCs w:val="20"/>
        </w:rPr>
        <w:t xml:space="preserve">A fiscalização de que trata </w:t>
      </w:r>
      <w:r>
        <w:rPr>
          <w:rFonts w:ascii="Arial" w:hAnsi="Arial" w:cs="Arial"/>
          <w:color w:val="000000"/>
          <w:szCs w:val="20"/>
        </w:rPr>
        <w:t>esta cláusula não exclui nem reduz a responsabilidade da Contratada, inclusive perante terceiros, por qualquer irregularidade, ainda que resultante de imperfeições técnicas, vícios redibitórios, ou emprego de material inadequado ou de qualidade inferior e,</w:t>
      </w:r>
      <w:r>
        <w:rPr>
          <w:rFonts w:ascii="Arial" w:hAnsi="Arial" w:cs="Arial"/>
          <w:color w:val="000000"/>
          <w:szCs w:val="20"/>
        </w:rPr>
        <w:t xml:space="preserve"> na ocorrência desta, não implica em corresponsabilidade da Contratante ou de seus agentes e prepostos, de conformidade com o art. 70 da Lei nº 8.666, de 1993.</w:t>
      </w:r>
    </w:p>
    <w:p w:rsidR="00F33238" w:rsidRDefault="00F33238">
      <w:pPr>
        <w:ind w:left="425"/>
        <w:rPr>
          <w:rFonts w:ascii="Arial" w:hAnsi="Arial" w:cs="Arial"/>
          <w:b/>
          <w:iCs/>
          <w:szCs w:val="20"/>
        </w:rPr>
      </w:pPr>
    </w:p>
    <w:p w:rsidR="00F33238" w:rsidRDefault="002F197D">
      <w:pPr>
        <w:pStyle w:val="PargrafodaLista"/>
        <w:numPr>
          <w:ilvl w:val="0"/>
          <w:numId w:val="2"/>
        </w:numPr>
        <w:spacing w:before="0" w:line="240" w:lineRule="auto"/>
        <w:rPr>
          <w:rFonts w:ascii="Arial" w:hAnsi="Arial" w:cs="Arial"/>
          <w:b/>
          <w:szCs w:val="20"/>
        </w:rPr>
      </w:pPr>
      <w:r>
        <w:rPr>
          <w:rFonts w:ascii="Arial" w:hAnsi="Arial" w:cs="Arial"/>
          <w:b/>
          <w:bCs/>
          <w:color w:val="000000"/>
          <w:szCs w:val="20"/>
        </w:rPr>
        <w:t>CLÁUSULA OITAVA – OBRIGAÇÕES DA CONTRATANTE</w:t>
      </w:r>
    </w:p>
    <w:p w:rsidR="00F33238" w:rsidRDefault="002F197D">
      <w:pPr>
        <w:numPr>
          <w:ilvl w:val="1"/>
          <w:numId w:val="2"/>
        </w:numPr>
        <w:ind w:left="425"/>
      </w:pPr>
      <w:r>
        <w:rPr>
          <w:rFonts w:ascii="Arial" w:hAnsi="Arial" w:cs="Arial"/>
          <w:color w:val="000000"/>
          <w:szCs w:val="20"/>
        </w:rPr>
        <w:t>Exigir o cumprimento de todas as obrigações assumid</w:t>
      </w:r>
      <w:r>
        <w:rPr>
          <w:rFonts w:ascii="Arial" w:hAnsi="Arial" w:cs="Arial"/>
          <w:color w:val="000000"/>
          <w:szCs w:val="20"/>
        </w:rPr>
        <w:t>as pela Contratada, de acordo com as cláusulas contratuais e os termos de sua proposta;</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 xml:space="preserve">Exercer o acompanhamento e a fiscalização dos serviços, por servidor ou </w:t>
      </w:r>
      <w:r>
        <w:rPr>
          <w:rFonts w:ascii="Arial" w:hAnsi="Arial" w:cs="Arial"/>
          <w:szCs w:val="20"/>
        </w:rPr>
        <w:t>comissão especialmente designada,</w:t>
      </w:r>
      <w:r>
        <w:rPr>
          <w:rFonts w:ascii="Arial" w:hAnsi="Arial" w:cs="Arial"/>
          <w:color w:val="000000"/>
          <w:szCs w:val="20"/>
        </w:rPr>
        <w:t xml:space="preserve"> anotando em registro próprio as falhas detectadas, indicando dia, mês e ano, bem como o nome dos empregados eventualmente envolvidos, encaminhando os apontamentos à autoridade competente para as providências cabíveis;</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Notificar a Contratada por escrito da</w:t>
      </w:r>
      <w:r>
        <w:rPr>
          <w:rFonts w:ascii="Arial" w:hAnsi="Arial" w:cs="Arial"/>
          <w:color w:val="000000"/>
          <w:szCs w:val="20"/>
        </w:rPr>
        <w:t xml:space="preserve"> ocorrência de eventuais imperfeições, falhas ou irregularidades constatadas no curso da execução dos serviços, fixando prazo para a sua correção, </w:t>
      </w:r>
      <w:r>
        <w:rPr>
          <w:rFonts w:ascii="Arial" w:hAnsi="Arial" w:cs="Arial"/>
          <w:szCs w:val="20"/>
        </w:rPr>
        <w:t>certificando-se de que as soluções por ela propostas sejam as mais adequadas;</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 xml:space="preserve">Pagar à Contratada o valor </w:t>
      </w:r>
      <w:r>
        <w:rPr>
          <w:rFonts w:ascii="Arial" w:hAnsi="Arial" w:cs="Arial"/>
          <w:color w:val="000000"/>
          <w:szCs w:val="20"/>
        </w:rPr>
        <w:t>resultante da prestação contratual, conforme cronograma físico-financeiro;</w:t>
      </w:r>
    </w:p>
    <w:p w:rsidR="00F33238" w:rsidRDefault="002F197D">
      <w:pPr>
        <w:numPr>
          <w:ilvl w:val="1"/>
          <w:numId w:val="2"/>
        </w:numPr>
        <w:ind w:left="425"/>
        <w:rPr>
          <w:rFonts w:ascii="Arial" w:hAnsi="Arial" w:cs="Arial"/>
          <w:szCs w:val="20"/>
        </w:rPr>
      </w:pPr>
      <w:r>
        <w:rPr>
          <w:rFonts w:ascii="Arial" w:hAnsi="Arial" w:cs="Arial"/>
          <w:color w:val="000000"/>
          <w:szCs w:val="20"/>
        </w:rPr>
        <w:lastRenderedPageBreak/>
        <w:t>Efetuar as retenções tributárias devidas sobre o valor da fatura de serviços da Contratada, em conformidade com o art. 36, §8º da IN SLTI/MPOG n. 02/2008;</w:t>
      </w:r>
    </w:p>
    <w:p w:rsidR="00F33238" w:rsidRDefault="002F197D">
      <w:pPr>
        <w:numPr>
          <w:ilvl w:val="1"/>
          <w:numId w:val="2"/>
        </w:numPr>
        <w:ind w:left="425"/>
        <w:rPr>
          <w:rFonts w:ascii="Arial" w:hAnsi="Arial" w:cs="Arial"/>
          <w:szCs w:val="20"/>
        </w:rPr>
      </w:pPr>
      <w:r>
        <w:rPr>
          <w:rFonts w:ascii="Arial" w:hAnsi="Arial" w:cs="Arial"/>
          <w:szCs w:val="20"/>
        </w:rPr>
        <w:t>Fornecer por escrito as in</w:t>
      </w:r>
      <w:r>
        <w:rPr>
          <w:rFonts w:ascii="Arial" w:hAnsi="Arial" w:cs="Arial"/>
          <w:szCs w:val="20"/>
        </w:rPr>
        <w:t>formações necessárias para o desenvolvimento dos serviços objeto do contrato;</w:t>
      </w:r>
    </w:p>
    <w:p w:rsidR="00F33238" w:rsidRDefault="002F197D">
      <w:pPr>
        <w:numPr>
          <w:ilvl w:val="1"/>
          <w:numId w:val="2"/>
        </w:numPr>
        <w:ind w:left="425"/>
        <w:rPr>
          <w:rFonts w:ascii="Arial" w:hAnsi="Arial" w:cs="Arial"/>
          <w:szCs w:val="20"/>
        </w:rPr>
      </w:pPr>
      <w:r>
        <w:rPr>
          <w:rFonts w:ascii="Arial" w:hAnsi="Arial" w:cs="Arial"/>
          <w:szCs w:val="20"/>
        </w:rPr>
        <w:t>Realizar avaliações periódicas da qualidade dos serviços, após seu recebimento;</w:t>
      </w:r>
    </w:p>
    <w:p w:rsidR="00F33238" w:rsidRDefault="002F197D">
      <w:pPr>
        <w:numPr>
          <w:ilvl w:val="1"/>
          <w:numId w:val="2"/>
        </w:numPr>
        <w:ind w:left="425"/>
        <w:rPr>
          <w:rFonts w:ascii="Arial" w:hAnsi="Arial" w:cs="Arial"/>
          <w:szCs w:val="20"/>
        </w:rPr>
      </w:pPr>
      <w:r>
        <w:rPr>
          <w:rFonts w:ascii="Arial" w:hAnsi="Arial" w:cs="Arial"/>
          <w:szCs w:val="20"/>
        </w:rPr>
        <w:t xml:space="preserve">Cientificar o órgão de representação judicial da Advocacia-Geral da União para adoção das medidas </w:t>
      </w:r>
      <w:r>
        <w:rPr>
          <w:rFonts w:ascii="Arial" w:hAnsi="Arial" w:cs="Arial"/>
          <w:szCs w:val="20"/>
        </w:rPr>
        <w:t xml:space="preserve">cabíveis quando do descumprimento das obrigações pela Contratada; </w:t>
      </w:r>
    </w:p>
    <w:p w:rsidR="00F33238" w:rsidRDefault="002F197D">
      <w:pPr>
        <w:numPr>
          <w:ilvl w:val="1"/>
          <w:numId w:val="2"/>
        </w:numPr>
        <w:ind w:left="425"/>
        <w:rPr>
          <w:rFonts w:ascii="Arial" w:hAnsi="Arial" w:cs="Arial"/>
          <w:szCs w:val="20"/>
        </w:rPr>
      </w:pPr>
      <w:r>
        <w:rPr>
          <w:rFonts w:ascii="Arial" w:hAnsi="Arial" w:cs="Arial"/>
          <w:szCs w:val="20"/>
        </w:rPr>
        <w:t xml:space="preserve">Arquivamento, entre outros documentos, de projetos, “as </w:t>
      </w:r>
      <w:proofErr w:type="spellStart"/>
      <w:r>
        <w:rPr>
          <w:rFonts w:ascii="Arial" w:hAnsi="Arial" w:cs="Arial"/>
          <w:szCs w:val="20"/>
        </w:rPr>
        <w:t>built</w:t>
      </w:r>
      <w:proofErr w:type="spellEnd"/>
      <w:r>
        <w:rPr>
          <w:rFonts w:ascii="Arial" w:hAnsi="Arial" w:cs="Arial"/>
          <w:szCs w:val="20"/>
        </w:rPr>
        <w:t xml:space="preserve">”, especificações técnicas, orçamentos, termos de recebimento, contratos e aditamentos, relatórios de inspeções técnicas após o </w:t>
      </w:r>
      <w:r>
        <w:rPr>
          <w:rFonts w:ascii="Arial" w:hAnsi="Arial" w:cs="Arial"/>
          <w:szCs w:val="20"/>
        </w:rPr>
        <w:t>recebimento do serviço e notificações expedidas;</w:t>
      </w:r>
    </w:p>
    <w:p w:rsidR="00F33238" w:rsidRDefault="002F197D">
      <w:pPr>
        <w:numPr>
          <w:ilvl w:val="1"/>
          <w:numId w:val="2"/>
        </w:numPr>
        <w:ind w:left="425"/>
        <w:rPr>
          <w:rFonts w:ascii="Arial" w:hAnsi="Arial" w:cs="Arial"/>
          <w:szCs w:val="20"/>
        </w:rPr>
      </w:pPr>
      <w:r>
        <w:rPr>
          <w:rFonts w:ascii="Arial" w:hAnsi="Arial" w:cs="Arial"/>
          <w:szCs w:val="20"/>
        </w:rPr>
        <w:t xml:space="preserve">Exigir da Contratada que providencie a seguinte documentação como condição indispensável para o recebimento definitivo de objeto, </w:t>
      </w:r>
      <w:r>
        <w:rPr>
          <w:rFonts w:ascii="Arial" w:hAnsi="Arial" w:cs="Arial"/>
          <w:szCs w:val="20"/>
          <w:u w:val="single"/>
        </w:rPr>
        <w:t>quando for o caso</w:t>
      </w:r>
      <w:r>
        <w:rPr>
          <w:rFonts w:ascii="Arial" w:hAnsi="Arial" w:cs="Arial"/>
          <w:szCs w:val="20"/>
        </w:rPr>
        <w:t>:</w:t>
      </w:r>
    </w:p>
    <w:p w:rsidR="00F33238" w:rsidRDefault="002F197D">
      <w:pPr>
        <w:pStyle w:val="PargrafodaLista"/>
        <w:numPr>
          <w:ilvl w:val="2"/>
          <w:numId w:val="2"/>
        </w:numPr>
        <w:tabs>
          <w:tab w:val="left" w:pos="0"/>
        </w:tabs>
        <w:ind w:left="1134"/>
        <w:rPr>
          <w:rFonts w:ascii="Arial" w:hAnsi="Arial" w:cs="Arial"/>
          <w:szCs w:val="20"/>
        </w:rPr>
      </w:pPr>
      <w:r>
        <w:rPr>
          <w:rFonts w:ascii="Arial" w:hAnsi="Arial" w:cs="Arial"/>
          <w:szCs w:val="20"/>
        </w:rPr>
        <w:t>“</w:t>
      </w:r>
      <w:proofErr w:type="gramStart"/>
      <w:r>
        <w:rPr>
          <w:rFonts w:ascii="Arial" w:hAnsi="Arial" w:cs="Arial"/>
          <w:szCs w:val="20"/>
        </w:rPr>
        <w:t>as</w:t>
      </w:r>
      <w:proofErr w:type="gramEnd"/>
      <w:r>
        <w:rPr>
          <w:rFonts w:ascii="Arial" w:hAnsi="Arial" w:cs="Arial"/>
          <w:szCs w:val="20"/>
        </w:rPr>
        <w:t xml:space="preserve"> </w:t>
      </w:r>
      <w:proofErr w:type="spellStart"/>
      <w:r>
        <w:rPr>
          <w:rFonts w:ascii="Arial" w:hAnsi="Arial" w:cs="Arial"/>
          <w:szCs w:val="20"/>
        </w:rPr>
        <w:t>built</w:t>
      </w:r>
      <w:proofErr w:type="spellEnd"/>
      <w:r>
        <w:rPr>
          <w:rFonts w:ascii="Arial" w:hAnsi="Arial" w:cs="Arial"/>
          <w:szCs w:val="20"/>
        </w:rPr>
        <w:t>”, elaborado pelo responsável por sua execução;</w:t>
      </w:r>
    </w:p>
    <w:p w:rsidR="00F33238" w:rsidRDefault="002F197D">
      <w:pPr>
        <w:numPr>
          <w:ilvl w:val="2"/>
          <w:numId w:val="2"/>
        </w:numPr>
        <w:tabs>
          <w:tab w:val="left" w:pos="0"/>
        </w:tabs>
        <w:ind w:left="1134"/>
        <w:rPr>
          <w:rFonts w:ascii="Arial" w:hAnsi="Arial" w:cs="Arial"/>
          <w:szCs w:val="20"/>
        </w:rPr>
      </w:pPr>
      <w:proofErr w:type="gramStart"/>
      <w:r>
        <w:rPr>
          <w:rFonts w:ascii="Arial" w:hAnsi="Arial" w:cs="Arial"/>
          <w:szCs w:val="20"/>
        </w:rPr>
        <w:t>c</w:t>
      </w:r>
      <w:r>
        <w:rPr>
          <w:rFonts w:ascii="Arial" w:hAnsi="Arial" w:cs="Arial"/>
          <w:szCs w:val="20"/>
        </w:rPr>
        <w:t>omprovação</w:t>
      </w:r>
      <w:proofErr w:type="gramEnd"/>
      <w:r>
        <w:rPr>
          <w:rFonts w:ascii="Arial" w:hAnsi="Arial" w:cs="Arial"/>
          <w:szCs w:val="20"/>
        </w:rPr>
        <w:t xml:space="preserve"> das ligações definitivas de energia, água, telefone e gás;</w:t>
      </w:r>
    </w:p>
    <w:p w:rsidR="00F33238" w:rsidRDefault="002F197D">
      <w:pPr>
        <w:numPr>
          <w:ilvl w:val="2"/>
          <w:numId w:val="2"/>
        </w:numPr>
        <w:tabs>
          <w:tab w:val="left" w:pos="0"/>
        </w:tabs>
        <w:ind w:left="1134"/>
        <w:rPr>
          <w:rFonts w:ascii="Arial" w:hAnsi="Arial" w:cs="Arial"/>
          <w:szCs w:val="20"/>
        </w:rPr>
      </w:pPr>
      <w:proofErr w:type="gramStart"/>
      <w:r>
        <w:rPr>
          <w:rFonts w:ascii="Arial" w:hAnsi="Arial" w:cs="Arial"/>
          <w:szCs w:val="20"/>
        </w:rPr>
        <w:t>laudo</w:t>
      </w:r>
      <w:proofErr w:type="gramEnd"/>
      <w:r>
        <w:rPr>
          <w:rFonts w:ascii="Arial" w:hAnsi="Arial" w:cs="Arial"/>
          <w:szCs w:val="20"/>
        </w:rPr>
        <w:t xml:space="preserve"> de vistoria do corpo de bombeiros aprovando o serviço;</w:t>
      </w:r>
    </w:p>
    <w:p w:rsidR="00F33238" w:rsidRDefault="002F197D">
      <w:pPr>
        <w:numPr>
          <w:ilvl w:val="2"/>
          <w:numId w:val="2"/>
        </w:numPr>
        <w:tabs>
          <w:tab w:val="left" w:pos="0"/>
        </w:tabs>
        <w:ind w:left="1134"/>
        <w:rPr>
          <w:rFonts w:ascii="Arial" w:hAnsi="Arial" w:cs="Arial"/>
          <w:szCs w:val="20"/>
        </w:rPr>
      </w:pPr>
      <w:proofErr w:type="gramStart"/>
      <w:r>
        <w:rPr>
          <w:rFonts w:ascii="Arial" w:hAnsi="Arial" w:cs="Arial"/>
          <w:szCs w:val="20"/>
        </w:rPr>
        <w:t>carta</w:t>
      </w:r>
      <w:proofErr w:type="gramEnd"/>
      <w:r>
        <w:rPr>
          <w:rFonts w:ascii="Arial" w:hAnsi="Arial" w:cs="Arial"/>
          <w:szCs w:val="20"/>
        </w:rPr>
        <w:t xml:space="preserve"> "habite-se", emitida pela prefeitura; </w:t>
      </w:r>
    </w:p>
    <w:p w:rsidR="00F33238" w:rsidRDefault="002F197D">
      <w:pPr>
        <w:numPr>
          <w:ilvl w:val="2"/>
          <w:numId w:val="2"/>
        </w:numPr>
        <w:tabs>
          <w:tab w:val="left" w:pos="0"/>
        </w:tabs>
        <w:ind w:left="1134"/>
        <w:rPr>
          <w:rFonts w:ascii="Arial" w:hAnsi="Arial" w:cs="Arial"/>
          <w:szCs w:val="20"/>
        </w:rPr>
      </w:pPr>
      <w:proofErr w:type="gramStart"/>
      <w:r>
        <w:rPr>
          <w:rFonts w:ascii="Arial" w:hAnsi="Arial" w:cs="Arial"/>
          <w:szCs w:val="20"/>
        </w:rPr>
        <w:t>certidão</w:t>
      </w:r>
      <w:proofErr w:type="gramEnd"/>
      <w:r>
        <w:rPr>
          <w:rFonts w:ascii="Arial" w:hAnsi="Arial" w:cs="Arial"/>
          <w:szCs w:val="20"/>
        </w:rPr>
        <w:t xml:space="preserve"> negativa de débitos previdenciários específica para o registro da obra </w:t>
      </w:r>
      <w:r>
        <w:rPr>
          <w:rFonts w:ascii="Arial" w:hAnsi="Arial" w:cs="Arial"/>
          <w:szCs w:val="20"/>
        </w:rPr>
        <w:t>junto ao Cartório de Registro de Imóveis;</w:t>
      </w:r>
    </w:p>
    <w:p w:rsidR="00F33238" w:rsidRDefault="002F197D">
      <w:pPr>
        <w:numPr>
          <w:ilvl w:val="2"/>
          <w:numId w:val="2"/>
        </w:numPr>
        <w:tabs>
          <w:tab w:val="left" w:pos="0"/>
        </w:tabs>
        <w:ind w:left="1134"/>
        <w:rPr>
          <w:rFonts w:ascii="Arial" w:hAnsi="Arial" w:cs="Arial"/>
          <w:szCs w:val="20"/>
        </w:rPr>
      </w:pPr>
      <w:proofErr w:type="gramStart"/>
      <w:r>
        <w:rPr>
          <w:rFonts w:ascii="Arial" w:hAnsi="Arial" w:cs="Arial"/>
          <w:szCs w:val="20"/>
        </w:rPr>
        <w:t>a</w:t>
      </w:r>
      <w:proofErr w:type="gramEnd"/>
      <w:r>
        <w:rPr>
          <w:rFonts w:ascii="Arial" w:hAnsi="Arial" w:cs="Arial"/>
          <w:szCs w:val="20"/>
        </w:rPr>
        <w:t xml:space="preserve"> reparação dos vícios verificados dentro do prazo de garantia do serviço, tendo em vista o direito assegurado à Contratante no art. 69 da Lei nº 8.666/93 e no art. 12 da Lei nº 8.078/90 (Código de Defesa do Consum</w:t>
      </w:r>
      <w:r>
        <w:rPr>
          <w:rFonts w:ascii="Arial" w:hAnsi="Arial" w:cs="Arial"/>
          <w:szCs w:val="20"/>
        </w:rPr>
        <w:t>idor).</w:t>
      </w:r>
    </w:p>
    <w:p w:rsidR="00F33238" w:rsidRDefault="00F33238">
      <w:pPr>
        <w:tabs>
          <w:tab w:val="left" w:pos="0"/>
        </w:tabs>
        <w:ind w:left="1134"/>
        <w:rPr>
          <w:rFonts w:ascii="Arial" w:hAnsi="Arial" w:cs="Arial"/>
          <w:szCs w:val="20"/>
        </w:rPr>
      </w:pPr>
    </w:p>
    <w:p w:rsidR="00F33238" w:rsidRDefault="002F197D">
      <w:pPr>
        <w:pStyle w:val="PargrafodaLista"/>
        <w:numPr>
          <w:ilvl w:val="0"/>
          <w:numId w:val="2"/>
        </w:numPr>
        <w:rPr>
          <w:rFonts w:ascii="Arial" w:hAnsi="Arial" w:cs="Arial"/>
          <w:b/>
          <w:szCs w:val="20"/>
          <w:shd w:val="clear" w:color="auto" w:fill="FF00FF"/>
        </w:rPr>
      </w:pPr>
      <w:r>
        <w:rPr>
          <w:rFonts w:ascii="Arial" w:hAnsi="Arial" w:cs="Arial"/>
          <w:b/>
          <w:szCs w:val="20"/>
        </w:rPr>
        <w:t>CLÁUSULA NONA – DAS OBRIGAÇÕES DA CONTRATADA</w:t>
      </w:r>
    </w:p>
    <w:p w:rsidR="00F33238" w:rsidRDefault="002F197D">
      <w:pPr>
        <w:numPr>
          <w:ilvl w:val="1"/>
          <w:numId w:val="2"/>
        </w:numPr>
        <w:ind w:left="425"/>
      </w:pPr>
      <w:r>
        <w:rPr>
          <w:rFonts w:ascii="Arial" w:hAnsi="Arial" w:cs="Arial"/>
          <w:color w:val="000000"/>
          <w:szCs w:val="20"/>
        </w:rPr>
        <w:t>Executar cada uma das fases do empreendimento, com a alocação dos empregados necessários ao perfeito cumprimento das cláusulas contratuais, fornecendo e utilizando os materiais, equipamentos, ferramentas</w:t>
      </w:r>
      <w:r>
        <w:rPr>
          <w:rFonts w:ascii="Arial" w:hAnsi="Arial" w:cs="Arial"/>
          <w:color w:val="000000"/>
          <w:szCs w:val="20"/>
        </w:rPr>
        <w:t xml:space="preserve"> e utensílios de qualidade e quantidade compatíveis com as especificações contidas nos projetos e demais documentos técnicos anexos ao instrumento convocatório a que se vincula este contrato, bem como na sua proposta;</w:t>
      </w:r>
    </w:p>
    <w:p w:rsidR="00F33238" w:rsidRDefault="002F197D">
      <w:pPr>
        <w:numPr>
          <w:ilvl w:val="1"/>
          <w:numId w:val="2"/>
        </w:numPr>
        <w:ind w:left="425"/>
        <w:rPr>
          <w:rFonts w:ascii="Arial" w:hAnsi="Arial" w:cs="Arial"/>
          <w:b/>
          <w:szCs w:val="20"/>
        </w:rPr>
      </w:pPr>
      <w:r>
        <w:rPr>
          <w:rFonts w:ascii="Arial" w:hAnsi="Arial" w:cs="Arial"/>
          <w:szCs w:val="20"/>
        </w:rPr>
        <w:t>Reparar, corrigir, remover ou substitu</w:t>
      </w:r>
      <w:r>
        <w:rPr>
          <w:rFonts w:ascii="Arial" w:hAnsi="Arial" w:cs="Arial"/>
          <w:szCs w:val="20"/>
        </w:rPr>
        <w:t>ir, às suas expensas, no total ou em parte, no prazo fixado pelo fiscal do contrato, os serviços efetuados em que se verificarem vícios, defeitos ou incorreções resultantes da execução ou dos materiais empregados;</w:t>
      </w:r>
    </w:p>
    <w:p w:rsidR="00F33238" w:rsidRDefault="002F197D">
      <w:pPr>
        <w:numPr>
          <w:ilvl w:val="1"/>
          <w:numId w:val="2"/>
        </w:numPr>
        <w:spacing w:before="0"/>
        <w:ind w:left="425"/>
      </w:pPr>
      <w:r>
        <w:rPr>
          <w:rFonts w:ascii="Arial" w:hAnsi="Arial" w:cs="Arial"/>
          <w:color w:val="000000"/>
          <w:szCs w:val="20"/>
        </w:rPr>
        <w:t>Responsabilizar-se pelos vícios e danos de</w:t>
      </w:r>
      <w:r>
        <w:rPr>
          <w:rFonts w:ascii="Arial" w:hAnsi="Arial" w:cs="Arial"/>
          <w:color w:val="000000"/>
          <w:szCs w:val="20"/>
        </w:rPr>
        <w:t>correntes da execução do objeto, de acordo com os artigos 14 e 17 a 27, do Código de Defesa do Consumidor (Lei nº 8.078, de 1990), ficando a Contratante autorizada a descontar da garantia prestada, caso exigida no edital, ou dos pagamentos devidos à Contra</w:t>
      </w:r>
      <w:r>
        <w:rPr>
          <w:rFonts w:ascii="Arial" w:hAnsi="Arial" w:cs="Arial"/>
          <w:color w:val="000000"/>
          <w:szCs w:val="20"/>
        </w:rPr>
        <w:t>tada, o valor correspondente aos danos sofridos;</w:t>
      </w:r>
    </w:p>
    <w:p w:rsidR="00F33238" w:rsidRDefault="002F197D">
      <w:pPr>
        <w:numPr>
          <w:ilvl w:val="1"/>
          <w:numId w:val="2"/>
        </w:numPr>
        <w:spacing w:before="0"/>
        <w:ind w:left="425"/>
        <w:rPr>
          <w:rFonts w:ascii="Arial" w:hAnsi="Arial" w:cs="Arial"/>
          <w:color w:val="000000"/>
          <w:szCs w:val="20"/>
        </w:rPr>
      </w:pPr>
      <w:r>
        <w:rPr>
          <w:rFonts w:ascii="Arial" w:hAnsi="Arial" w:cs="Arial"/>
          <w:color w:val="000000"/>
          <w:szCs w:val="20"/>
        </w:rPr>
        <w:lastRenderedPageBreak/>
        <w:t>Utilizar empregados habilitados e com conhecimentos básicos dos serviços a serem executados, em conformidade com as normas e determinações em vigor;</w:t>
      </w:r>
    </w:p>
    <w:p w:rsidR="00F33238" w:rsidRDefault="002F197D">
      <w:pPr>
        <w:numPr>
          <w:ilvl w:val="1"/>
          <w:numId w:val="2"/>
        </w:numPr>
        <w:spacing w:before="0"/>
        <w:ind w:left="425"/>
        <w:rPr>
          <w:rFonts w:ascii="Arial" w:hAnsi="Arial" w:cs="Arial"/>
          <w:color w:val="000000"/>
          <w:szCs w:val="20"/>
        </w:rPr>
      </w:pPr>
      <w:r>
        <w:rPr>
          <w:rFonts w:ascii="Arial" w:hAnsi="Arial" w:cs="Arial"/>
          <w:color w:val="000000"/>
          <w:szCs w:val="20"/>
        </w:rPr>
        <w:t>Apresentar os empregados devidamente identificados por mei</w:t>
      </w:r>
      <w:r>
        <w:rPr>
          <w:rFonts w:ascii="Arial" w:hAnsi="Arial" w:cs="Arial"/>
          <w:color w:val="000000"/>
          <w:szCs w:val="20"/>
        </w:rPr>
        <w:t>o de crachá, além de provê-los com os Equipamentos de Proteção Individual - EPI;</w:t>
      </w:r>
    </w:p>
    <w:p w:rsidR="00F33238" w:rsidRDefault="002F197D">
      <w:pPr>
        <w:numPr>
          <w:ilvl w:val="1"/>
          <w:numId w:val="2"/>
        </w:numPr>
        <w:spacing w:before="0"/>
        <w:ind w:left="425"/>
        <w:rPr>
          <w:rFonts w:ascii="Arial" w:hAnsi="Arial" w:cs="Arial"/>
          <w:color w:val="000000"/>
          <w:szCs w:val="20"/>
        </w:rPr>
      </w:pPr>
      <w:r>
        <w:rPr>
          <w:rFonts w:ascii="Arial" w:hAnsi="Arial" w:cs="Arial"/>
          <w:color w:val="000000"/>
          <w:szCs w:val="20"/>
        </w:rPr>
        <w:t xml:space="preserve">Apresentar à Contratante, quando for o caso, a relação nominal dos empregados que adentrarão no órgão para a execução das atividades contratadas; </w:t>
      </w:r>
    </w:p>
    <w:p w:rsidR="00F33238" w:rsidRDefault="002F197D">
      <w:pPr>
        <w:numPr>
          <w:ilvl w:val="1"/>
          <w:numId w:val="2"/>
        </w:numPr>
        <w:spacing w:before="0"/>
        <w:ind w:left="425"/>
        <w:rPr>
          <w:rFonts w:ascii="Arial" w:hAnsi="Arial" w:cs="Arial"/>
          <w:color w:val="000000"/>
          <w:szCs w:val="20"/>
        </w:rPr>
      </w:pPr>
      <w:r>
        <w:rPr>
          <w:rFonts w:ascii="Arial" w:hAnsi="Arial" w:cs="Arial"/>
          <w:color w:val="000000"/>
          <w:szCs w:val="20"/>
        </w:rPr>
        <w:t>Responsabilizar-se por todas</w:t>
      </w:r>
      <w:r>
        <w:rPr>
          <w:rFonts w:ascii="Arial" w:hAnsi="Arial" w:cs="Arial"/>
          <w:color w:val="000000"/>
          <w:szCs w:val="20"/>
        </w:rPr>
        <w:t xml:space="preserve"> as obrigações trabalhistas, sociais, previdenciárias, tributárias e as demais previstas na legislação específica, cuja inadimplência não transfere responsabilidade à Contratante;</w:t>
      </w:r>
    </w:p>
    <w:p w:rsidR="00F33238" w:rsidRDefault="002F197D">
      <w:pPr>
        <w:numPr>
          <w:ilvl w:val="1"/>
          <w:numId w:val="2"/>
        </w:numPr>
        <w:spacing w:before="0"/>
        <w:ind w:left="425"/>
        <w:rPr>
          <w:rFonts w:ascii="Arial" w:hAnsi="Arial" w:cs="Arial"/>
          <w:b/>
          <w:i/>
          <w:szCs w:val="20"/>
          <w:shd w:val="clear" w:color="auto" w:fill="FF00FF"/>
        </w:rPr>
      </w:pPr>
      <w:r>
        <w:rPr>
          <w:rFonts w:ascii="Arial" w:hAnsi="Arial" w:cs="Arial"/>
          <w:i/>
          <w:color w:val="000000"/>
          <w:szCs w:val="20"/>
        </w:rPr>
        <w:t>Apresentar, quando solicitado pela Administração, atestado de antecedentes c</w:t>
      </w:r>
      <w:r>
        <w:rPr>
          <w:rFonts w:ascii="Arial" w:hAnsi="Arial" w:cs="Arial"/>
          <w:i/>
          <w:color w:val="000000"/>
          <w:szCs w:val="20"/>
        </w:rPr>
        <w:t>riminais de toda a mão de obra oferecida para atuar nas instalações do órgão;</w:t>
      </w:r>
    </w:p>
    <w:p w:rsidR="00F33238" w:rsidRDefault="002F197D">
      <w:pPr>
        <w:numPr>
          <w:ilvl w:val="1"/>
          <w:numId w:val="2"/>
        </w:numPr>
        <w:ind w:left="425"/>
      </w:pPr>
      <w:r>
        <w:rPr>
          <w:rFonts w:ascii="Arial" w:hAnsi="Arial" w:cs="Arial"/>
          <w:color w:val="000000"/>
          <w:szCs w:val="20"/>
        </w:rPr>
        <w:t xml:space="preserve">Atender às solicitações da Contratante quanto à substituição dos empregados alocados, no prazo fixado pela fiscalização do contrato, nos casos em que ficar constatado </w:t>
      </w:r>
      <w:r>
        <w:rPr>
          <w:rFonts w:ascii="Arial" w:hAnsi="Arial" w:cs="Arial"/>
          <w:color w:val="000000"/>
          <w:szCs w:val="20"/>
        </w:rPr>
        <w:t>descumprimento das obrigações relativas à execução do serviço, conforme descrito neste instrumento contratual;</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Instruir seus empregados quanto à necessidade de acatar as Normas Internas da Contratante;</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Instruir seus empregados a respeito das atividades a s</w:t>
      </w:r>
      <w:r>
        <w:rPr>
          <w:rFonts w:ascii="Arial" w:hAnsi="Arial" w:cs="Arial"/>
          <w:color w:val="000000"/>
          <w:szCs w:val="20"/>
        </w:rPr>
        <w:t xml:space="preserve">erem desempenhadas, alertando-os a não </w:t>
      </w:r>
      <w:r>
        <w:rPr>
          <w:rFonts w:ascii="Arial" w:hAnsi="Arial" w:cs="Arial"/>
          <w:szCs w:val="20"/>
        </w:rPr>
        <w:t>executarem</w:t>
      </w:r>
      <w:r>
        <w:rPr>
          <w:rFonts w:ascii="Arial" w:hAnsi="Arial" w:cs="Arial"/>
          <w:color w:val="000000"/>
          <w:szCs w:val="20"/>
        </w:rPr>
        <w:t xml:space="preserve"> atividades não abrangidas pelo contrato, devendo a Contratada relatar à Contratante toda e qualquer ocorrência neste sentido, a fim de evitar desvio de função;</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Relatar à Contratante toda e qualquer irregula</w:t>
      </w:r>
      <w:r>
        <w:rPr>
          <w:rFonts w:ascii="Arial" w:hAnsi="Arial" w:cs="Arial"/>
          <w:color w:val="000000"/>
          <w:szCs w:val="20"/>
        </w:rPr>
        <w:t>ridade verificada no decorrer da execução do empreendimento;</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 xml:space="preserve">Não permitir a utilização de qualquer trabalho </w:t>
      </w:r>
      <w:r>
        <w:rPr>
          <w:rFonts w:ascii="Arial" w:hAnsi="Arial" w:cs="Arial"/>
          <w:szCs w:val="20"/>
        </w:rPr>
        <w:t>de</w:t>
      </w:r>
      <w:r>
        <w:rPr>
          <w:rFonts w:ascii="Arial" w:hAnsi="Arial" w:cs="Arial"/>
          <w:color w:val="000000"/>
          <w:szCs w:val="20"/>
        </w:rPr>
        <w:t xml:space="preserve"> menor de dezesseis anos, exceto na condição de aprendiz para os maiores de quatorze anos; nem permitir a utilização do trabalho do menor de dezoi</w:t>
      </w:r>
      <w:r>
        <w:rPr>
          <w:rFonts w:ascii="Arial" w:hAnsi="Arial" w:cs="Arial"/>
          <w:color w:val="000000"/>
          <w:szCs w:val="20"/>
        </w:rPr>
        <w:t>to anos em trabalho noturno, perigoso ou insalubre;</w:t>
      </w:r>
    </w:p>
    <w:p w:rsidR="00F33238" w:rsidRDefault="002F197D">
      <w:pPr>
        <w:numPr>
          <w:ilvl w:val="1"/>
          <w:numId w:val="2"/>
        </w:numPr>
        <w:ind w:left="425"/>
        <w:rPr>
          <w:rFonts w:ascii="Arial" w:hAnsi="Arial" w:cs="Arial"/>
          <w:color w:val="000000"/>
          <w:szCs w:val="20"/>
        </w:rPr>
      </w:pPr>
      <w:r>
        <w:rPr>
          <w:rFonts w:ascii="Arial" w:hAnsi="Arial" w:cs="Arial"/>
          <w:color w:val="000000"/>
          <w:szCs w:val="20"/>
        </w:rPr>
        <w:t>Manter durante toda a vigência do contrato, em compatibilidade com as obrigações assumidas, todas as condições de habilitação e qualificação exigidas na licitação;</w:t>
      </w:r>
    </w:p>
    <w:p w:rsidR="00F33238" w:rsidRDefault="002F197D">
      <w:pPr>
        <w:numPr>
          <w:ilvl w:val="1"/>
          <w:numId w:val="2"/>
        </w:numPr>
        <w:ind w:left="425"/>
        <w:rPr>
          <w:rFonts w:ascii="Arial" w:hAnsi="Arial" w:cs="Arial"/>
          <w:color w:val="000000"/>
          <w:szCs w:val="20"/>
          <w:shd w:val="clear" w:color="auto" w:fill="FF00FF"/>
        </w:rPr>
      </w:pPr>
      <w:r>
        <w:rPr>
          <w:rFonts w:ascii="Arial" w:hAnsi="Arial" w:cs="Arial"/>
          <w:color w:val="000000"/>
          <w:szCs w:val="20"/>
        </w:rPr>
        <w:t>Guardar sigilo sobre todas as informaçõe</w:t>
      </w:r>
      <w:r>
        <w:rPr>
          <w:rFonts w:ascii="Arial" w:hAnsi="Arial" w:cs="Arial"/>
          <w:color w:val="000000"/>
          <w:szCs w:val="20"/>
        </w:rPr>
        <w:t>s obtidas em decorrência do cumprimento do contrato;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Manter preposto aceito pela Contratante nos horários e locais de prestação de serviço para representá-la na execução do contrato com capacidade para tomar decisões compatíveis com os compromissos assumid</w:t>
      </w:r>
      <w:r>
        <w:rPr>
          <w:rFonts w:ascii="Arial" w:hAnsi="Arial" w:cs="Arial"/>
          <w:color w:val="000000"/>
          <w:szCs w:val="20"/>
        </w:rPr>
        <w:t>os;</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Cumprir, além dos postulados legais vigentes de âmbito federal, estadual ou municipal, as normas de segurança da Contratante;</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Instruir os seus empregados, quanto à prevenção de incêndios nas áreas da Contratante;</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Prestar os serviços dentro dos parâmetr</w:t>
      </w:r>
      <w:r>
        <w:rPr>
          <w:rFonts w:ascii="Arial" w:hAnsi="Arial" w:cs="Arial"/>
          <w:color w:val="000000"/>
          <w:szCs w:val="20"/>
        </w:rPr>
        <w:t>os e rotinas estabelecidos, fornecendo todos os materiais, equipamentos e utensílios em quantidade, qualidade e tecnologia adequadas, com a observância às recomendações aceitas pela boa técnica, normas e legislação;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lastRenderedPageBreak/>
        <w:t>Comunicar ao Fiscal do contrato, no praz</w:t>
      </w:r>
      <w:r>
        <w:rPr>
          <w:rFonts w:ascii="Arial" w:hAnsi="Arial" w:cs="Arial"/>
          <w:color w:val="000000"/>
          <w:szCs w:val="20"/>
        </w:rPr>
        <w:t>o de 24 (vinte e quatro) horas, qualquer ocorrência anormal ou acidente que se verifique no local dos serviços.</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Prestar todo esclarecimento ou informação solicitada pela Contratante ou por seus prepostos, garantindo-lhes o acesso, a qualquer tempo, ao loca</w:t>
      </w:r>
      <w:r>
        <w:rPr>
          <w:rFonts w:ascii="Arial" w:hAnsi="Arial" w:cs="Arial"/>
          <w:color w:val="000000"/>
          <w:szCs w:val="20"/>
        </w:rPr>
        <w:t>l dos trabalhos, bem como aos documentos relativos à execução do empreendimento.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 xml:space="preserve">Paralisar, por determinação da Contratante, qualquer atividade que não esteja sendo executada de acordo com a boa técnica ou que ponha em risco a segurança de pessoas ou bens </w:t>
      </w:r>
      <w:r>
        <w:rPr>
          <w:rFonts w:ascii="Arial" w:hAnsi="Arial" w:cs="Arial"/>
          <w:color w:val="000000"/>
          <w:szCs w:val="20"/>
        </w:rPr>
        <w:t>de terceiros.</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 xml:space="preserve">Adotar as providências e precauções necessárias, inclusive consulta nos respectivos órgãos, se necessário for, a fim de que não venham a ser danificadas as redes </w:t>
      </w:r>
      <w:proofErr w:type="spellStart"/>
      <w:r>
        <w:rPr>
          <w:rFonts w:ascii="Arial" w:hAnsi="Arial" w:cs="Arial"/>
          <w:color w:val="000000"/>
          <w:szCs w:val="20"/>
        </w:rPr>
        <w:t>hidrossanitárias</w:t>
      </w:r>
      <w:proofErr w:type="spellEnd"/>
      <w:r>
        <w:rPr>
          <w:rFonts w:ascii="Arial" w:hAnsi="Arial" w:cs="Arial"/>
          <w:color w:val="000000"/>
          <w:szCs w:val="20"/>
        </w:rPr>
        <w:t>, elétricas e de comunicação.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Promover a guarda, manutenção e vi</w:t>
      </w:r>
      <w:r>
        <w:rPr>
          <w:rFonts w:ascii="Arial" w:hAnsi="Arial" w:cs="Arial"/>
          <w:color w:val="000000"/>
          <w:szCs w:val="20"/>
        </w:rPr>
        <w:t>gilância de materiais, ferramentas, e tudo o que for necessário à execução dos serviços, durante a vigência do contrato.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Providenciar junto ao CREA e/ou ao CAU-BR as Anotações e Registros de Responsabilidade Técnica referentes ao objeto do contrato e espec</w:t>
      </w:r>
      <w:r>
        <w:rPr>
          <w:rFonts w:ascii="Arial" w:hAnsi="Arial" w:cs="Arial"/>
          <w:color w:val="000000"/>
          <w:szCs w:val="20"/>
        </w:rPr>
        <w:t xml:space="preserve">ialidades pertinentes, nos termos das normas pertinentes (Leis </w:t>
      </w:r>
      <w:proofErr w:type="spellStart"/>
      <w:r>
        <w:rPr>
          <w:rFonts w:ascii="Arial" w:hAnsi="Arial" w:cs="Arial"/>
          <w:color w:val="000000"/>
          <w:szCs w:val="20"/>
        </w:rPr>
        <w:t>ns</w:t>
      </w:r>
      <w:proofErr w:type="spellEnd"/>
      <w:r>
        <w:rPr>
          <w:rFonts w:ascii="Arial" w:hAnsi="Arial" w:cs="Arial"/>
          <w:color w:val="000000"/>
          <w:szCs w:val="20"/>
        </w:rPr>
        <w:t>. 6.496/77 e 12.378/2010);</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Obter junto ao Município, conforme o caso, as licenças necessárias e demais documentos e autorizações exigíveis, na forma da legislação aplicável;</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Ceder os direitos</w:t>
      </w:r>
      <w:r>
        <w:rPr>
          <w:rFonts w:ascii="Arial" w:hAnsi="Arial" w:cs="Arial"/>
          <w:color w:val="000000"/>
          <w:szCs w:val="20"/>
        </w:rPr>
        <w:t xml:space="preserve"> patrimoniais relativos ao projeto ou serviço técnico especializado, para que a Administração possa utilizá-lo de acordo com o previsto neste Projeto Básico e seus anexos, conforme artigo 111 da Lei n° 8.666, de 1993;</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Assegurar à CONTRATANTE, nos termos do</w:t>
      </w:r>
      <w:r>
        <w:rPr>
          <w:rFonts w:ascii="Arial" w:hAnsi="Arial" w:cs="Arial"/>
          <w:color w:val="000000"/>
          <w:szCs w:val="20"/>
        </w:rPr>
        <w:t xml:space="preserve"> artigo 19, inciso XVI, da Instrução Normativa SLTI/MPOG n° 2, de 30 de abril de 2008:</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O direito de propriedade intelectual dos produtos desenvolvidos, inclusive sobre as eventuais adequações e atualizações que vierem a ser realizadas, logo após o recebime</w:t>
      </w:r>
      <w:r>
        <w:rPr>
          <w:rFonts w:ascii="Arial" w:hAnsi="Arial" w:cs="Arial"/>
          <w:color w:val="000000"/>
          <w:szCs w:val="20"/>
        </w:rPr>
        <w:t>nto de cada parcela, de forma permanente, permitindo à Contratante distribuir, alterar e utilizar os mesmos sem limitações;</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 xml:space="preserve">Os direitos autorais da solução, do projeto, de suas especificações técnicas, da documentação produzida e congêneres, e de todos os </w:t>
      </w:r>
      <w:r>
        <w:rPr>
          <w:rFonts w:ascii="Arial" w:hAnsi="Arial" w:cs="Arial"/>
          <w:color w:val="000000"/>
          <w:szCs w:val="20"/>
        </w:rPr>
        <w:t>demais produtos gerados na execução do contrato, inclusive aqueles produzidos por terceiros subcontratados, ficando proibida a sua utilização sem que exista autorização expressa da Contratante, sob pena de multa, sem prejuízo das sanções civis e penais cab</w:t>
      </w:r>
      <w:r>
        <w:rPr>
          <w:rFonts w:ascii="Arial" w:hAnsi="Arial" w:cs="Arial"/>
          <w:color w:val="000000"/>
          <w:szCs w:val="20"/>
        </w:rPr>
        <w:t>íveis.</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Promover a organização técnica e administrativa das atividades, de modo a conduzi-las eficaz e eficientemente, de acordo com os documentos e especificações que integram ou fundamentam o Projeto Básico e este Contrato, no prazo determinado.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 xml:space="preserve">Conduzir </w:t>
      </w:r>
      <w:r>
        <w:rPr>
          <w:rFonts w:ascii="Arial" w:hAnsi="Arial" w:cs="Arial"/>
          <w:color w:val="000000"/>
          <w:szCs w:val="20"/>
        </w:rPr>
        <w:t>os trabalhos com estrita observância às normas da legislação pertinente, cumprindo as determinações dos Poderes Públicos, mantendo sempre limpo o local dos serviços e nas melhores condições de segurança, higiene e disciplina.</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Submeter previamente, por escr</w:t>
      </w:r>
      <w:r>
        <w:rPr>
          <w:rFonts w:ascii="Arial" w:hAnsi="Arial" w:cs="Arial"/>
          <w:color w:val="000000"/>
          <w:szCs w:val="20"/>
        </w:rPr>
        <w:t>ito, à Contratante, para análise e aprovação, quaisquer mudanças nos métodos executivos que fujam às especificações do memorial descritivo.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Elaborar o Diário de Obra, incluindo diariamente, pelo Engenheiro preposto responsável, as informações sobre o andam</w:t>
      </w:r>
      <w:r>
        <w:rPr>
          <w:rFonts w:ascii="Arial" w:hAnsi="Arial" w:cs="Arial"/>
          <w:color w:val="000000"/>
          <w:szCs w:val="20"/>
        </w:rPr>
        <w:t xml:space="preserve">ento do empreendimento, tais como, número de funcionários, de equipamentos, condições de trabalho, condições meteorológicas, serviços executados, registro </w:t>
      </w:r>
      <w:r>
        <w:rPr>
          <w:rFonts w:ascii="Arial" w:hAnsi="Arial" w:cs="Arial"/>
          <w:color w:val="000000"/>
          <w:szCs w:val="20"/>
        </w:rPr>
        <w:lastRenderedPageBreak/>
        <w:t>de ocorrências e outros fatos relacionados, bem como os comunicados à Fiscalização e situação das ati</w:t>
      </w:r>
      <w:r>
        <w:rPr>
          <w:rFonts w:ascii="Arial" w:hAnsi="Arial" w:cs="Arial"/>
          <w:color w:val="000000"/>
          <w:szCs w:val="20"/>
        </w:rPr>
        <w:t>vidades em relação ao cronograma previsto.</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Refazer, às suas expensas, os trabalhos executados em desacordo com o estabelecido no instrumento contratual, no Projeto Básico e seus anexos, bem como substituir aqueles realizados com materiais defeituosos ou co</w:t>
      </w:r>
      <w:r>
        <w:rPr>
          <w:rFonts w:ascii="Arial" w:hAnsi="Arial" w:cs="Arial"/>
          <w:color w:val="000000"/>
          <w:szCs w:val="20"/>
        </w:rPr>
        <w:t>m vício de construção, pelo prazo de 05 (cinco) anos, contado da data de emissão do Termo de Recebimento Definitivo, ou a qualquer tempo se constatado pelo fiscal da Contratante.</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 xml:space="preserve">Utilizar somente matéria-prima florestal procedente, nos termos do artigo 11 </w:t>
      </w:r>
      <w:r>
        <w:rPr>
          <w:rFonts w:ascii="Arial" w:hAnsi="Arial" w:cs="Arial"/>
          <w:color w:val="000000"/>
          <w:szCs w:val="20"/>
        </w:rPr>
        <w:t>do Decreto n° 5.975, de 2006, de: (a) manejo florestal, realizado por meio de Plano de Manejo Florestal Sustentável - PMFS  devidamente aprovado pelo órgão competente do Sistema Nacional do Meio Ambiente - SISNAMA; (b) supressão da vegetação natural, devid</w:t>
      </w:r>
      <w:r>
        <w:rPr>
          <w:rFonts w:ascii="Arial" w:hAnsi="Arial" w:cs="Arial"/>
          <w:color w:val="000000"/>
          <w:szCs w:val="20"/>
        </w:rPr>
        <w:t>amente autorizada pelo órgão competente do Sistema Nacional do Meio Ambiente - SISNAMA; (c) florestas plantadas; e (d) outras fontes de biomassa florestal, definidas em normas específicas do órgão ambiental competente.</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Comprovar a procedência legal dos pro</w:t>
      </w:r>
      <w:r>
        <w:rPr>
          <w:rFonts w:ascii="Arial" w:hAnsi="Arial" w:cs="Arial"/>
          <w:color w:val="000000"/>
          <w:szCs w:val="20"/>
        </w:rPr>
        <w:t xml:space="preserve">dutos ou subprodutos florestais utilizados em cada etapa da execução contratual, nos termos do artigo 4°, inciso IX, da Instrução Normativa SLTI/MPOG n° 1, de 19/01/2010, por ocasião da respectiva medição, mediante a apresentação dos seguintes documentos, </w:t>
      </w:r>
      <w:r>
        <w:rPr>
          <w:rFonts w:ascii="Arial" w:hAnsi="Arial" w:cs="Arial"/>
          <w:color w:val="000000"/>
          <w:szCs w:val="20"/>
        </w:rPr>
        <w:t xml:space="preserve">conforme o caso: </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 xml:space="preserve"> Cópias autenticadas das notas fiscais de aquisição dos produtos ou subprodutos florestais;</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Cópia dos Comprovantes de Registro do fornecedor e do transportador dos produtos ou subprodutos florestais junto ao Cadastro Técnico Federal de At</w:t>
      </w:r>
      <w:r>
        <w:rPr>
          <w:rFonts w:ascii="Arial" w:hAnsi="Arial" w:cs="Arial"/>
          <w:color w:val="000000"/>
          <w:szCs w:val="20"/>
        </w:rPr>
        <w:t>ividades Potencialmente Poluidoras ou Utilizadoras de Recursos Ambientais - CTF, mantido pelo IBAMA, quando tal inscrição for obrigatória, acompanhados dos respectivos Certificados de Regularidade válidos, conforme artigo 17, inciso II, da Lei n° 6.938, de</w:t>
      </w:r>
      <w:r>
        <w:rPr>
          <w:rFonts w:ascii="Arial" w:hAnsi="Arial" w:cs="Arial"/>
          <w:color w:val="000000"/>
          <w:szCs w:val="20"/>
        </w:rPr>
        <w:t xml:space="preserve"> 1981, e Instrução Normativa IBAMA n° 31, de 03/12/2009, e legislação correlata; e</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 xml:space="preserve"> Documento de Origem Florestal – DOF, instituído pela Portaria n° 253, de 18/08/2006, do Ministério do Meio Ambiente, e Instrução Normativa IBAMA n° 112, de 21/08/2006, quan</w:t>
      </w:r>
      <w:r>
        <w:rPr>
          <w:rFonts w:ascii="Arial" w:hAnsi="Arial" w:cs="Arial"/>
          <w:color w:val="000000"/>
          <w:szCs w:val="20"/>
        </w:rPr>
        <w:t>do se tratar de produtos ou subprodutos florestais de origem nativa cujo transporte e armazenamento exijam a emissão de tal licença obrigatória.</w:t>
      </w:r>
    </w:p>
    <w:p w:rsidR="00F33238" w:rsidRDefault="002F197D">
      <w:pPr>
        <w:widowControl w:val="0"/>
        <w:numPr>
          <w:ilvl w:val="3"/>
          <w:numId w:val="2"/>
        </w:numPr>
        <w:ind w:left="1701"/>
        <w:rPr>
          <w:rFonts w:ascii="Arial" w:hAnsi="Arial" w:cs="Arial"/>
          <w:color w:val="000000"/>
          <w:szCs w:val="20"/>
          <w:lang w:eastAsia="ar-SA"/>
        </w:rPr>
      </w:pPr>
      <w:r>
        <w:rPr>
          <w:rFonts w:ascii="Arial" w:hAnsi="Arial" w:cs="Arial"/>
          <w:szCs w:val="20"/>
        </w:rPr>
        <w:t>Caso os produtos ou subprodutos florestais utilizados na execução contratual tenham origem em Estado que possua</w:t>
      </w:r>
      <w:r>
        <w:rPr>
          <w:rFonts w:ascii="Arial" w:hAnsi="Arial" w:cs="Arial"/>
          <w:szCs w:val="20"/>
        </w:rPr>
        <w:t xml:space="preserve"> documento de controle próprio, a CONTRATADA deverá apresentá-lo, em complementação ao DOF, a fim de demonstrar a regularidade do transporte e armazenamento nos limites do território estadual.</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Observar as diretrizes, critérios e procedimentos para a gestão</w:t>
      </w:r>
      <w:r>
        <w:rPr>
          <w:rFonts w:ascii="Arial" w:hAnsi="Arial" w:cs="Arial"/>
          <w:color w:val="000000"/>
          <w:szCs w:val="20"/>
        </w:rPr>
        <w:t xml:space="preserve"> dos resíduos da construção civil estabelecidos na Resolução nº 307, de 05/07/2002, com as alterações da Resolução n. 448/2012, do Conselho Nacional de Meio Ambiente - CONAMA, conforme artigo 4°, §§ 2° e 3°, da Instrução Normativa SLTI/MPOG n° 1, de 19/01/</w:t>
      </w:r>
      <w:r>
        <w:rPr>
          <w:rFonts w:ascii="Arial" w:hAnsi="Arial" w:cs="Arial"/>
          <w:color w:val="000000"/>
          <w:szCs w:val="20"/>
        </w:rPr>
        <w:t>2010, nos seguintes termos:</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O gerenciamento dos resíduos originários da contratação deverá obedecer às diretrizes técnicas e procedimentos do Programa Municipal de Gerenciamento de Resíduos da Construção Civil, ou do Projeto de Gerenciamento de Resíduos da</w:t>
      </w:r>
      <w:r>
        <w:rPr>
          <w:rFonts w:ascii="Arial" w:hAnsi="Arial" w:cs="Arial"/>
          <w:color w:val="000000"/>
          <w:szCs w:val="20"/>
        </w:rPr>
        <w:t xml:space="preserve"> Construção Civil apresentado ao órgão competente, conforme o caso;</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lastRenderedPageBreak/>
        <w:t>Nos termos dos artigos 3° e 10° da Resolução CONAMA n° 307, de 05/07/2002, a CONTRATADA deverá providenciar a destinação ambientalmente adequada dos resíduos da construção civil originário</w:t>
      </w:r>
      <w:r>
        <w:rPr>
          <w:rFonts w:ascii="Arial" w:hAnsi="Arial" w:cs="Arial"/>
          <w:color w:val="000000"/>
          <w:szCs w:val="20"/>
        </w:rPr>
        <w:t>s da contratação, obedecendo, no que couber, aos seguintes procedimentos:</w:t>
      </w:r>
    </w:p>
    <w:p w:rsidR="00F33238" w:rsidRDefault="002F197D">
      <w:pPr>
        <w:pStyle w:val="PargrafodaLista"/>
        <w:numPr>
          <w:ilvl w:val="3"/>
          <w:numId w:val="2"/>
        </w:numPr>
        <w:ind w:left="1701"/>
        <w:rPr>
          <w:rFonts w:ascii="Arial" w:hAnsi="Arial" w:cs="Arial"/>
          <w:color w:val="000000"/>
          <w:szCs w:val="20"/>
        </w:rPr>
      </w:pPr>
      <w:proofErr w:type="gramStart"/>
      <w:r>
        <w:rPr>
          <w:rFonts w:ascii="Arial" w:hAnsi="Arial" w:cs="Arial"/>
          <w:color w:val="000000"/>
          <w:szCs w:val="20"/>
        </w:rPr>
        <w:t>resíduos</w:t>
      </w:r>
      <w:proofErr w:type="gramEnd"/>
      <w:r>
        <w:rPr>
          <w:rFonts w:ascii="Arial" w:hAnsi="Arial" w:cs="Arial"/>
          <w:color w:val="000000"/>
          <w:szCs w:val="20"/>
        </w:rPr>
        <w:t xml:space="preserve"> Classe A (reutilizáveis ou recicláveis como agregados): deverão ser reutilizados ou reciclados na forma de agregados, ou encaminhados a aterros de resíduos classe A de </w:t>
      </w:r>
      <w:proofErr w:type="spellStart"/>
      <w:r>
        <w:rPr>
          <w:rFonts w:ascii="Arial" w:hAnsi="Arial" w:cs="Arial"/>
          <w:color w:val="000000"/>
          <w:szCs w:val="20"/>
        </w:rPr>
        <w:t>reser</w:t>
      </w:r>
      <w:r>
        <w:rPr>
          <w:rFonts w:ascii="Arial" w:hAnsi="Arial" w:cs="Arial"/>
          <w:color w:val="000000"/>
          <w:szCs w:val="20"/>
        </w:rPr>
        <w:t>vação</w:t>
      </w:r>
      <w:proofErr w:type="spellEnd"/>
      <w:r>
        <w:rPr>
          <w:rFonts w:ascii="Arial" w:hAnsi="Arial" w:cs="Arial"/>
          <w:color w:val="000000"/>
          <w:szCs w:val="20"/>
        </w:rPr>
        <w:t xml:space="preserve"> de material para usos futuros;</w:t>
      </w:r>
    </w:p>
    <w:p w:rsidR="00F33238" w:rsidRDefault="002F197D">
      <w:pPr>
        <w:pStyle w:val="PargrafodaLista"/>
        <w:numPr>
          <w:ilvl w:val="3"/>
          <w:numId w:val="2"/>
        </w:numPr>
        <w:ind w:left="1701"/>
        <w:rPr>
          <w:rFonts w:ascii="Arial" w:hAnsi="Arial" w:cs="Arial"/>
          <w:color w:val="000000"/>
          <w:szCs w:val="20"/>
        </w:rPr>
      </w:pPr>
      <w:proofErr w:type="gramStart"/>
      <w:r>
        <w:rPr>
          <w:rFonts w:ascii="Arial" w:hAnsi="Arial" w:cs="Arial"/>
          <w:color w:val="000000"/>
          <w:szCs w:val="20"/>
        </w:rPr>
        <w:t>resíduos</w:t>
      </w:r>
      <w:proofErr w:type="gramEnd"/>
      <w:r>
        <w:rPr>
          <w:rFonts w:ascii="Arial" w:hAnsi="Arial" w:cs="Arial"/>
          <w:color w:val="000000"/>
          <w:szCs w:val="20"/>
        </w:rPr>
        <w:t xml:space="preserve"> Classe B (recicláveis para outras destinações): deverão ser reutilizados, reciclados ou encaminhados a áreas de armazenamento temporário, sendo dispostos de modo a permitir a sua utilização ou reciclagem futura</w:t>
      </w:r>
      <w:r>
        <w:rPr>
          <w:rFonts w:ascii="Arial" w:hAnsi="Arial" w:cs="Arial"/>
          <w:color w:val="000000"/>
          <w:szCs w:val="20"/>
        </w:rPr>
        <w:t>;</w:t>
      </w:r>
    </w:p>
    <w:p w:rsidR="00F33238" w:rsidRDefault="002F197D">
      <w:pPr>
        <w:pStyle w:val="PargrafodaLista"/>
        <w:numPr>
          <w:ilvl w:val="3"/>
          <w:numId w:val="2"/>
        </w:numPr>
        <w:ind w:left="1701"/>
        <w:rPr>
          <w:rFonts w:ascii="Arial" w:hAnsi="Arial" w:cs="Arial"/>
          <w:color w:val="000000"/>
          <w:szCs w:val="20"/>
        </w:rPr>
      </w:pPr>
      <w:proofErr w:type="gramStart"/>
      <w:r>
        <w:rPr>
          <w:rFonts w:ascii="Arial" w:hAnsi="Arial" w:cs="Arial"/>
          <w:color w:val="000000"/>
          <w:szCs w:val="20"/>
        </w:rPr>
        <w:t>resíduos</w:t>
      </w:r>
      <w:proofErr w:type="gramEnd"/>
      <w:r>
        <w:rPr>
          <w:rFonts w:ascii="Arial" w:hAnsi="Arial" w:cs="Arial"/>
          <w:color w:val="000000"/>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F33238" w:rsidRDefault="002F197D">
      <w:pPr>
        <w:pStyle w:val="PargrafodaLista"/>
        <w:numPr>
          <w:ilvl w:val="3"/>
          <w:numId w:val="2"/>
        </w:numPr>
        <w:ind w:left="1701"/>
        <w:rPr>
          <w:rFonts w:ascii="Arial" w:hAnsi="Arial" w:cs="Arial"/>
          <w:color w:val="000000"/>
          <w:szCs w:val="20"/>
        </w:rPr>
      </w:pPr>
      <w:proofErr w:type="gramStart"/>
      <w:r>
        <w:rPr>
          <w:rFonts w:ascii="Arial" w:hAnsi="Arial" w:cs="Arial"/>
          <w:color w:val="000000"/>
          <w:szCs w:val="20"/>
        </w:rPr>
        <w:t>resíduos</w:t>
      </w:r>
      <w:proofErr w:type="gramEnd"/>
      <w:r>
        <w:rPr>
          <w:rFonts w:ascii="Arial" w:hAnsi="Arial" w:cs="Arial"/>
          <w:color w:val="000000"/>
          <w:szCs w:val="20"/>
        </w:rPr>
        <w:t xml:space="preserve"> Classe D (perigosos, contaminados ou prejudiciais à saúde): deverão ser armazenados, transportados, reutilizados e destinados em conformidade com as normas técnicas específicas.</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Em nenhuma hipótese a Contratada poderá dispor os resíduos originário</w:t>
      </w:r>
      <w:r>
        <w:rPr>
          <w:rFonts w:ascii="Arial" w:hAnsi="Arial" w:cs="Arial"/>
          <w:color w:val="000000"/>
          <w:szCs w:val="20"/>
        </w:rPr>
        <w:t>s da contratação em aterros de resíduos sólidos urbanos, áreas de “bota fora”, encostas, corpos d´água, lotes vagos e áreas protegidas por Lei, bem como em áreas não licenciadas;</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Para fins de fiscalização do fiel cumprimento do Programa Municipal de Gerenc</w:t>
      </w:r>
      <w:r>
        <w:rPr>
          <w:rFonts w:ascii="Arial" w:hAnsi="Arial" w:cs="Arial"/>
          <w:color w:val="000000"/>
          <w:szCs w:val="20"/>
        </w:rPr>
        <w:t xml:space="preserve">iamento de Resíduos da Construção Civil, ou do Projeto de Gerenciamento de Resíduos da Construção Civil, conforme o caso, a contratada comprovará, sob pena de multa, que todos os resíduos removidos estão acompanhados de Controle de Transporte de Resíduos, </w:t>
      </w:r>
      <w:r>
        <w:rPr>
          <w:rFonts w:ascii="Arial" w:hAnsi="Arial" w:cs="Arial"/>
          <w:color w:val="000000"/>
          <w:szCs w:val="20"/>
        </w:rPr>
        <w:t xml:space="preserve">em conformidade com as normas da Agência Brasileira de Normas Técnicas - ABNT, ABNT NBR </w:t>
      </w:r>
      <w:proofErr w:type="spellStart"/>
      <w:r>
        <w:rPr>
          <w:rFonts w:ascii="Arial" w:hAnsi="Arial" w:cs="Arial"/>
          <w:color w:val="000000"/>
          <w:szCs w:val="20"/>
        </w:rPr>
        <w:t>ns</w:t>
      </w:r>
      <w:proofErr w:type="spellEnd"/>
      <w:r>
        <w:rPr>
          <w:rFonts w:ascii="Arial" w:hAnsi="Arial" w:cs="Arial"/>
          <w:color w:val="000000"/>
          <w:szCs w:val="20"/>
        </w:rPr>
        <w:t>. 15.112, 15.113, 15.114, 15.115 e 15.116, de 2004.</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Observar as seguintes diretrizes de caráter ambiental:</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Qualquer instalação, equipamento ou processo, situado em lo</w:t>
      </w:r>
      <w:r>
        <w:rPr>
          <w:rFonts w:ascii="Arial" w:hAnsi="Arial" w:cs="Arial"/>
          <w:color w:val="000000"/>
          <w:szCs w:val="20"/>
        </w:rPr>
        <w:t>cal fixo, que libere ou emita matéria para a atmosfera, por emissão pontual ou fugitiva, utilizado na execução contratual, deverá respeitar os limites máximos de emissão de poluentes admitidos na Resolução CONAMA n° 382, de 26/12/2006, e legislação correla</w:t>
      </w:r>
      <w:r>
        <w:rPr>
          <w:rFonts w:ascii="Arial" w:hAnsi="Arial" w:cs="Arial"/>
          <w:color w:val="000000"/>
          <w:szCs w:val="20"/>
        </w:rPr>
        <w:t>ta, de acordo com o poluente e o tipo de fonte;</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Na execução contratual, conforme o caso, a emissão de ruídos não poderá ultrapassar os níveis considerados aceitáveis pela Norma NBR-10.151 - Avaliação do Ruído em Áreas Habitadas visando o conforto da comuni</w:t>
      </w:r>
      <w:r>
        <w:rPr>
          <w:rFonts w:ascii="Arial" w:hAnsi="Arial" w:cs="Arial"/>
          <w:color w:val="000000"/>
          <w:szCs w:val="20"/>
        </w:rPr>
        <w:t>dade, da Associação Brasileira de Normas Técnicas - ABNT, ou aqueles estabelecidos na NBR-10.152 - Níveis de Ruído para conforto acústico, da Associação Brasileira de Normas Técnicas - ABNT, nos termos da Resolução CONAMA n° 01, de 08/03/90, e legislação c</w:t>
      </w:r>
      <w:r>
        <w:rPr>
          <w:rFonts w:ascii="Arial" w:hAnsi="Arial" w:cs="Arial"/>
          <w:color w:val="000000"/>
          <w:szCs w:val="20"/>
        </w:rPr>
        <w:t>orrelata;</w:t>
      </w:r>
    </w:p>
    <w:p w:rsidR="00F33238" w:rsidRDefault="002F197D">
      <w:pPr>
        <w:pStyle w:val="PargrafodaLista"/>
        <w:numPr>
          <w:ilvl w:val="2"/>
          <w:numId w:val="2"/>
        </w:numPr>
        <w:ind w:left="1134"/>
        <w:rPr>
          <w:rFonts w:ascii="Arial" w:hAnsi="Arial" w:cs="Arial"/>
          <w:color w:val="000000"/>
          <w:szCs w:val="20"/>
        </w:rPr>
      </w:pPr>
      <w:r>
        <w:rPr>
          <w:rFonts w:ascii="Arial" w:hAnsi="Arial" w:cs="Arial"/>
          <w:color w:val="000000"/>
          <w:szCs w:val="20"/>
        </w:rPr>
        <w:t>Nos termos do artigo 4°, § 3°, da Instrução Normativa SLTI/MPOG n° 1, de 19/01/2010, deverão ser utilizados, na execução contratual, agregados reciclados, sempre que existir a oferta de tais materiais, capacidade de suprimento e custo inferior em</w:t>
      </w:r>
      <w:r>
        <w:rPr>
          <w:rFonts w:ascii="Arial" w:hAnsi="Arial" w:cs="Arial"/>
          <w:color w:val="000000"/>
          <w:szCs w:val="20"/>
        </w:rPr>
        <w:t xml:space="preserve"> relação aos agregados naturais, inserindo-se na planilha de formação de preços os custos correspondentes;</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lastRenderedPageBreak/>
        <w:t>Responder por qualquer acidente de trabalho na execução dos serviços, por uso indevido de patentes registradas em nome de terceiros, por danos result</w:t>
      </w:r>
      <w:r>
        <w:rPr>
          <w:rFonts w:ascii="Arial" w:hAnsi="Arial" w:cs="Arial"/>
          <w:color w:val="000000"/>
          <w:szCs w:val="20"/>
        </w:rPr>
        <w:t>antes de caso fortuito ou de força maior, por qualquer causa de destruição, danificação, defeitos ou incorreções dos serviços ou dos bens da Contratante, de seus funcionários ou de terceiros, ainda que ocorridos em via pública junto à obra.</w:t>
      </w:r>
    </w:p>
    <w:p w:rsidR="00F33238" w:rsidRDefault="002F197D">
      <w:pPr>
        <w:pStyle w:val="PargrafodaLista"/>
        <w:numPr>
          <w:ilvl w:val="1"/>
          <w:numId w:val="2"/>
        </w:numPr>
        <w:ind w:left="425"/>
        <w:rPr>
          <w:rFonts w:ascii="Arial" w:hAnsi="Arial" w:cs="Arial"/>
          <w:color w:val="000000"/>
          <w:szCs w:val="20"/>
        </w:rPr>
      </w:pPr>
      <w:r>
        <w:rPr>
          <w:rFonts w:ascii="Arial" w:hAnsi="Arial" w:cs="Arial"/>
          <w:color w:val="000000"/>
          <w:szCs w:val="20"/>
        </w:rPr>
        <w:t xml:space="preserve">Realizar, </w:t>
      </w:r>
      <w:r>
        <w:rPr>
          <w:rFonts w:ascii="Arial" w:hAnsi="Arial" w:cs="Arial"/>
          <w:color w:val="000000"/>
          <w:szCs w:val="20"/>
        </w:rPr>
        <w:t>conforme o caso, por meio de laboratórios previamente aprovados pela fiscalização e sob suas custas, os testes, ensaios, exames e provas necessárias ao controle de qualidade dos materiais, serviços e equipamentos a serem aplicados nos trabalhos, conforme p</w:t>
      </w:r>
      <w:r>
        <w:rPr>
          <w:rFonts w:ascii="Arial" w:hAnsi="Arial" w:cs="Arial"/>
          <w:color w:val="000000"/>
          <w:szCs w:val="20"/>
        </w:rPr>
        <w:t>rocedimento previsto no Projeto Básico e demais documentos anexos;</w:t>
      </w:r>
    </w:p>
    <w:p w:rsidR="00F33238" w:rsidRDefault="002F197D">
      <w:pPr>
        <w:pStyle w:val="PargrafodaLista"/>
        <w:numPr>
          <w:ilvl w:val="1"/>
          <w:numId w:val="2"/>
        </w:numPr>
        <w:ind w:left="425"/>
      </w:pPr>
      <w:r>
        <w:rPr>
          <w:rFonts w:ascii="Arial" w:hAnsi="Arial" w:cs="Arial"/>
          <w:color w:val="000000"/>
          <w:szCs w:val="20"/>
        </w:rPr>
        <w:t>Providenciar, conforme o caso, as ligações definitivas das utilidades previstas no projeto (água, esgoto, gás, energia elétrica, telefone, etc.), bem como atuar junto aos órgãos federais, e</w:t>
      </w:r>
      <w:r>
        <w:rPr>
          <w:rFonts w:ascii="Arial" w:hAnsi="Arial" w:cs="Arial"/>
          <w:color w:val="000000"/>
          <w:szCs w:val="20"/>
        </w:rPr>
        <w:t>staduais e municipais e concessionárias de serviços públicos para a obtenção de licenças e regularização dos serviços e atividades concluídas (ex.: Habite-se, Licença Ambiental de Operação, etc.);</w:t>
      </w:r>
    </w:p>
    <w:p w:rsidR="00F33238" w:rsidRDefault="002F197D">
      <w:pPr>
        <w:numPr>
          <w:ilvl w:val="1"/>
          <w:numId w:val="2"/>
        </w:numPr>
        <w:ind w:left="425"/>
        <w:rPr>
          <w:rFonts w:ascii="Arial" w:hAnsi="Arial" w:cs="Arial"/>
          <w:szCs w:val="20"/>
        </w:rPr>
      </w:pPr>
      <w:r>
        <w:rPr>
          <w:rFonts w:ascii="Arial" w:hAnsi="Arial" w:cs="Arial"/>
          <w:szCs w:val="20"/>
        </w:rPr>
        <w:t>Quando não for possível a verificação da regularidade no Si</w:t>
      </w:r>
      <w:r>
        <w:rPr>
          <w:rFonts w:ascii="Arial" w:hAnsi="Arial" w:cs="Arial"/>
          <w:szCs w:val="20"/>
        </w:rPr>
        <w:t>stema de Cadastro de Fornecedores – SICAF, a empresa contratada cujos empregados vinculados ao serviço sejam regidos pela CLT deverá entregar ao setor responsável pela fiscalização do contrato os seguintes documentos: 1) prova de regularidade relativa à Se</w:t>
      </w:r>
      <w:r>
        <w:rPr>
          <w:rFonts w:ascii="Arial" w:hAnsi="Arial" w:cs="Arial"/>
          <w:szCs w:val="20"/>
        </w:rPr>
        <w:t>guridade Social; 2) certidão conjunta relativa aos tributos federais e à Dívida Ativa da União; 3) certidões que comprovem a regularidade perante as Fazendas Estadual, Distrital e Municipal do domicílio ou sede do contratado, conforme exigido no instrument</w:t>
      </w:r>
      <w:r>
        <w:rPr>
          <w:rFonts w:ascii="Arial" w:hAnsi="Arial" w:cs="Arial"/>
          <w:szCs w:val="20"/>
        </w:rPr>
        <w:t>o convocatório; 4) Certidão de Regularidade do FGTS – CRF; e 5) Certidão Negativa de Débitos Trabalhistas – CNDT;</w:t>
      </w:r>
    </w:p>
    <w:p w:rsidR="00F33238" w:rsidRDefault="002F197D">
      <w:pPr>
        <w:numPr>
          <w:ilvl w:val="1"/>
          <w:numId w:val="2"/>
        </w:numPr>
        <w:ind w:left="425"/>
        <w:rPr>
          <w:rFonts w:ascii="Arial" w:hAnsi="Arial" w:cs="Arial"/>
          <w:color w:val="FF0000"/>
          <w:szCs w:val="20"/>
          <w:shd w:val="clear" w:color="auto" w:fill="FF00FF"/>
        </w:rPr>
      </w:pPr>
      <w:r>
        <w:rPr>
          <w:rFonts w:ascii="Arial" w:hAnsi="Arial" w:cs="Arial"/>
          <w:szCs w:val="20"/>
        </w:rPr>
        <w:t xml:space="preserve">Serão de exclusiva responsabilidade da contratada eventuais erros/equívocos no dimensionamento da proposta. </w:t>
      </w:r>
    </w:p>
    <w:p w:rsidR="00F33238" w:rsidRDefault="002F197D">
      <w:pPr>
        <w:numPr>
          <w:ilvl w:val="1"/>
          <w:numId w:val="2"/>
        </w:numPr>
        <w:ind w:left="425"/>
        <w:rPr>
          <w:rFonts w:ascii="Arial" w:hAnsi="Arial" w:cs="Arial"/>
          <w:b/>
          <w:color w:val="000000"/>
          <w:szCs w:val="20"/>
        </w:rPr>
      </w:pPr>
      <w:r>
        <w:rPr>
          <w:rFonts w:ascii="Arial" w:hAnsi="Arial" w:cs="Arial"/>
          <w:color w:val="000000"/>
          <w:szCs w:val="20"/>
        </w:rPr>
        <w:t xml:space="preserve">Em se tratando de atividades que </w:t>
      </w:r>
      <w:r>
        <w:rPr>
          <w:rFonts w:ascii="Arial" w:hAnsi="Arial" w:cs="Arial"/>
          <w:color w:val="000000"/>
          <w:szCs w:val="20"/>
        </w:rPr>
        <w:t>envolvam serviços de natureza intelectual, após a assinatura do contrato, a contratada deverá participar de reunião inicial, devidamente registrada em Ata, para dar início à execução do serviço, com o esclarecimento das obrigações contratuais, em que estej</w:t>
      </w:r>
      <w:r>
        <w:rPr>
          <w:rFonts w:ascii="Arial" w:hAnsi="Arial" w:cs="Arial"/>
          <w:color w:val="000000"/>
          <w:szCs w:val="20"/>
        </w:rPr>
        <w:t>am presentes os técnicos responsáveis pela elaboração do Projeto Básico, o gestor do contrato, o fiscal técnico do contrato, o fiscal administrativo do contrato, os técnicos da área requisitante, o preposto da empresa e os gerentes das áreas que executarão</w:t>
      </w:r>
      <w:r>
        <w:rPr>
          <w:rFonts w:ascii="Arial" w:hAnsi="Arial" w:cs="Arial"/>
          <w:color w:val="000000"/>
          <w:szCs w:val="20"/>
        </w:rPr>
        <w:t xml:space="preserve"> os serviços contratados.</w:t>
      </w:r>
    </w:p>
    <w:p w:rsidR="00F33238" w:rsidRDefault="00F33238">
      <w:pPr>
        <w:rPr>
          <w:rFonts w:ascii="Arial" w:hAnsi="Arial" w:cs="Arial"/>
          <w:szCs w:val="20"/>
        </w:rPr>
      </w:pPr>
    </w:p>
    <w:p w:rsidR="00F33238" w:rsidRDefault="002F197D">
      <w:pPr>
        <w:pStyle w:val="PargrafodaLista"/>
        <w:numPr>
          <w:ilvl w:val="0"/>
          <w:numId w:val="2"/>
        </w:numPr>
        <w:spacing w:before="0" w:line="240" w:lineRule="auto"/>
        <w:rPr>
          <w:rFonts w:ascii="Arial" w:hAnsi="Arial" w:cs="Arial"/>
          <w:b/>
          <w:szCs w:val="20"/>
        </w:rPr>
      </w:pPr>
      <w:r>
        <w:rPr>
          <w:rFonts w:ascii="Arial" w:hAnsi="Arial" w:cs="Arial"/>
          <w:b/>
          <w:szCs w:val="20"/>
        </w:rPr>
        <w:t>CLÁUSULA DÉCIMA – DA SUBCONTRATAÇÃO</w:t>
      </w:r>
    </w:p>
    <w:p w:rsidR="00F33238" w:rsidRDefault="002F197D">
      <w:pPr>
        <w:numPr>
          <w:ilvl w:val="1"/>
          <w:numId w:val="2"/>
        </w:numPr>
        <w:ind w:left="425"/>
        <w:rPr>
          <w:color w:val="000000"/>
        </w:rPr>
      </w:pPr>
      <w:r>
        <w:rPr>
          <w:rFonts w:ascii="Arial" w:hAnsi="Arial" w:cs="Arial"/>
          <w:i/>
          <w:color w:val="000000"/>
          <w:szCs w:val="20"/>
        </w:rPr>
        <w:t>Não será admitida a subcontratação do objeto licitatório.</w:t>
      </w:r>
    </w:p>
    <w:p w:rsidR="00F33238" w:rsidRDefault="00F33238">
      <w:pPr>
        <w:ind w:left="425"/>
        <w:rPr>
          <w:rFonts w:ascii="Arial" w:hAnsi="Arial" w:cs="Arial"/>
          <w:i/>
          <w:szCs w:val="20"/>
        </w:rPr>
      </w:pPr>
    </w:p>
    <w:p w:rsidR="00F33238" w:rsidRDefault="002F197D">
      <w:pPr>
        <w:pStyle w:val="Nivel1"/>
        <w:numPr>
          <w:ilvl w:val="0"/>
          <w:numId w:val="3"/>
        </w:numPr>
        <w:rPr>
          <w:rFonts w:ascii="Arial" w:hAnsi="Arial"/>
        </w:rPr>
      </w:pPr>
      <w:r>
        <w:rPr>
          <w:rFonts w:ascii="Arial" w:hAnsi="Arial"/>
        </w:rPr>
        <w:t>CLÁUSULA DÉCIMA PRIMEIRA – DAS SANÇÕES ADMINISTRATIVAS</w:t>
      </w:r>
    </w:p>
    <w:p w:rsidR="00F33238" w:rsidRDefault="002F197D">
      <w:pPr>
        <w:pStyle w:val="Nivel2"/>
        <w:numPr>
          <w:ilvl w:val="1"/>
          <w:numId w:val="3"/>
        </w:numPr>
        <w:ind w:left="425"/>
        <w:rPr>
          <w:rFonts w:ascii="Arial" w:hAnsi="Arial" w:cs="Arial"/>
        </w:rPr>
      </w:pPr>
      <w:r>
        <w:rPr>
          <w:rFonts w:ascii="Arial" w:hAnsi="Arial" w:cs="Arial"/>
        </w:rPr>
        <w:t>Comete infração administrativa nos termos da Lei nº 8.666, de 1993 a Contratada</w:t>
      </w:r>
      <w:r>
        <w:rPr>
          <w:rFonts w:ascii="Arial" w:hAnsi="Arial" w:cs="Arial"/>
        </w:rPr>
        <w:t xml:space="preserve"> que </w:t>
      </w:r>
      <w:proofErr w:type="spellStart"/>
      <w:r>
        <w:rPr>
          <w:rFonts w:ascii="Arial" w:hAnsi="Arial" w:cs="Arial"/>
        </w:rPr>
        <w:t>inexecutar</w:t>
      </w:r>
      <w:proofErr w:type="spellEnd"/>
      <w:r>
        <w:rPr>
          <w:rFonts w:ascii="Arial" w:hAnsi="Arial" w:cs="Arial"/>
        </w:rPr>
        <w:t xml:space="preserve"> total ou parcialmente qualquer das obrigações assumidas em decorrência da contratação; ensejar o retardamento da execução do objeto; fraudar na execução do contrato; comportar-se de modo inidôneo; cometer fraude fiscal; ou não mantiver a pr</w:t>
      </w:r>
      <w:r>
        <w:rPr>
          <w:rFonts w:ascii="Arial" w:hAnsi="Arial" w:cs="Arial"/>
        </w:rPr>
        <w:t>oposta;</w:t>
      </w:r>
    </w:p>
    <w:p w:rsidR="00F33238" w:rsidRDefault="002F197D">
      <w:pPr>
        <w:pStyle w:val="Nivel2"/>
        <w:numPr>
          <w:ilvl w:val="1"/>
          <w:numId w:val="3"/>
        </w:numPr>
        <w:ind w:left="425"/>
        <w:rPr>
          <w:rFonts w:ascii="Arial" w:hAnsi="Arial" w:cs="Arial"/>
          <w:color w:val="000000"/>
        </w:rPr>
      </w:pPr>
      <w:r>
        <w:rPr>
          <w:rFonts w:ascii="Arial" w:hAnsi="Arial" w:cs="Arial"/>
          <w:shd w:val="clear" w:color="auto" w:fill="FFFFFF"/>
        </w:rPr>
        <w:lastRenderedPageBreak/>
        <w:t>A Contratada que cometer qualquer das infrações acima discriminadas ficará sujeita, sem prejuízo da responsabilidade civil e criminal, às seguintes sanções:</w:t>
      </w:r>
    </w:p>
    <w:p w:rsidR="00F33238" w:rsidRDefault="002F197D">
      <w:pPr>
        <w:pStyle w:val="Nivel3"/>
        <w:numPr>
          <w:ilvl w:val="2"/>
          <w:numId w:val="3"/>
        </w:numPr>
        <w:ind w:left="1134"/>
        <w:rPr>
          <w:rFonts w:ascii="Arial" w:hAnsi="Arial"/>
        </w:rPr>
      </w:pPr>
      <w:proofErr w:type="gramStart"/>
      <w:r>
        <w:rPr>
          <w:rFonts w:ascii="Arial" w:hAnsi="Arial"/>
        </w:rPr>
        <w:t>advertência</w:t>
      </w:r>
      <w:proofErr w:type="gramEnd"/>
      <w:r>
        <w:rPr>
          <w:rFonts w:ascii="Arial" w:hAnsi="Arial"/>
        </w:rPr>
        <w:t xml:space="preserve"> por faltas leves, assim entendidas aquelas que não acarretem prejuízos signific</w:t>
      </w:r>
      <w:r>
        <w:rPr>
          <w:rFonts w:ascii="Arial" w:hAnsi="Arial"/>
        </w:rPr>
        <w:t>ativos para a Contratante;</w:t>
      </w:r>
    </w:p>
    <w:p w:rsidR="00F33238" w:rsidRDefault="002F197D">
      <w:pPr>
        <w:pStyle w:val="Nivel3"/>
        <w:numPr>
          <w:ilvl w:val="2"/>
          <w:numId w:val="3"/>
        </w:numPr>
        <w:ind w:left="1134"/>
        <w:rPr>
          <w:rFonts w:hint="eastAsia"/>
        </w:rPr>
      </w:pPr>
      <w:proofErr w:type="gramStart"/>
      <w:r>
        <w:rPr>
          <w:rFonts w:ascii="Arial" w:hAnsi="Arial"/>
        </w:rPr>
        <w:t>multa</w:t>
      </w:r>
      <w:proofErr w:type="gramEnd"/>
      <w:r>
        <w:rPr>
          <w:rFonts w:ascii="Arial" w:hAnsi="Arial"/>
        </w:rPr>
        <w:t xml:space="preserve"> moratória de até </w:t>
      </w:r>
      <w:r>
        <w:rPr>
          <w:rFonts w:ascii="Arial" w:hAnsi="Arial"/>
        </w:rPr>
        <w:t>2% (dois por cento) por dia de atraso injustificado sobre o valor da parcela inadimplida, até o limite de 25 (vinte e cinco) dias;</w:t>
      </w:r>
    </w:p>
    <w:p w:rsidR="00F33238" w:rsidRDefault="002F197D">
      <w:pPr>
        <w:pStyle w:val="Nivel4"/>
        <w:numPr>
          <w:ilvl w:val="3"/>
          <w:numId w:val="3"/>
        </w:numPr>
        <w:ind w:left="1701"/>
        <w:rPr>
          <w:rFonts w:hint="eastAsia"/>
        </w:rPr>
      </w:pPr>
      <w:proofErr w:type="gramStart"/>
      <w:r>
        <w:rPr>
          <w:rFonts w:ascii="Arial" w:hAnsi="Arial"/>
        </w:rPr>
        <w:t>em</w:t>
      </w:r>
      <w:proofErr w:type="gramEnd"/>
      <w:r>
        <w:rPr>
          <w:rFonts w:ascii="Arial" w:hAnsi="Arial"/>
        </w:rPr>
        <w:t xml:space="preserve"> se tratando de inobservância do prazo fixado para apresentação da garant</w:t>
      </w:r>
      <w:r>
        <w:rPr>
          <w:rFonts w:ascii="Arial" w:hAnsi="Arial"/>
        </w:rPr>
        <w:t>ia (seja para reforço ou por ocasião de prorrogação), aplicar-se-á multa de 0,07% (sete centésimos por cento) do valor do contrato por dia de atraso, observado o máximo de 2% (dois por cento), de modo que o atraso superior a 25 (vinte e cinco) dias autoriz</w:t>
      </w:r>
      <w:r>
        <w:rPr>
          <w:rFonts w:ascii="Arial" w:hAnsi="Arial"/>
        </w:rPr>
        <w:t xml:space="preserve">ará a Administração contratante a promover a rescisão do contrato; </w:t>
      </w:r>
    </w:p>
    <w:p w:rsidR="00F33238" w:rsidRDefault="002F197D">
      <w:pPr>
        <w:pStyle w:val="Nivel4"/>
        <w:numPr>
          <w:ilvl w:val="3"/>
          <w:numId w:val="3"/>
        </w:numPr>
        <w:ind w:left="1701"/>
        <w:rPr>
          <w:rFonts w:ascii="Arial" w:hAnsi="Arial"/>
        </w:rPr>
      </w:pPr>
      <w:proofErr w:type="gramStart"/>
      <w:r>
        <w:rPr>
          <w:rFonts w:ascii="Arial" w:hAnsi="Arial"/>
        </w:rPr>
        <w:t>as</w:t>
      </w:r>
      <w:proofErr w:type="gramEnd"/>
      <w:r>
        <w:rPr>
          <w:rFonts w:ascii="Arial" w:hAnsi="Arial"/>
        </w:rPr>
        <w:t xml:space="preserve"> penalidades de multa decorrentes de fatos diversos serão consideradas independentes entre si.</w:t>
      </w:r>
    </w:p>
    <w:p w:rsidR="00F33238" w:rsidRDefault="002F197D">
      <w:pPr>
        <w:pStyle w:val="Nivel3"/>
        <w:numPr>
          <w:ilvl w:val="2"/>
          <w:numId w:val="3"/>
        </w:numPr>
        <w:ind w:left="1134"/>
        <w:rPr>
          <w:rFonts w:hint="eastAsia"/>
        </w:rPr>
      </w:pPr>
      <w:proofErr w:type="gramStart"/>
      <w:r>
        <w:rPr>
          <w:rFonts w:ascii="Arial" w:hAnsi="Arial"/>
        </w:rPr>
        <w:t>multa</w:t>
      </w:r>
      <w:proofErr w:type="gramEnd"/>
      <w:r>
        <w:rPr>
          <w:rFonts w:ascii="Arial" w:hAnsi="Arial"/>
        </w:rPr>
        <w:t xml:space="preserve"> compensatória de até </w:t>
      </w:r>
      <w:r>
        <w:rPr>
          <w:rFonts w:ascii="Arial" w:hAnsi="Arial"/>
        </w:rPr>
        <w:t xml:space="preserve">10% (dez por cento) </w:t>
      </w:r>
      <w:r>
        <w:rPr>
          <w:rFonts w:ascii="Arial" w:hAnsi="Arial"/>
        </w:rPr>
        <w:t xml:space="preserve">sobre o valor total do contrato, no caso de </w:t>
      </w:r>
      <w:r>
        <w:rPr>
          <w:rFonts w:ascii="Arial" w:hAnsi="Arial"/>
        </w:rPr>
        <w:t>inexecução total do objeto;</w:t>
      </w:r>
    </w:p>
    <w:p w:rsidR="00F33238" w:rsidRDefault="002F197D">
      <w:pPr>
        <w:pStyle w:val="Nivel4"/>
        <w:numPr>
          <w:ilvl w:val="3"/>
          <w:numId w:val="3"/>
        </w:numPr>
        <w:ind w:left="1701"/>
        <w:rPr>
          <w:rFonts w:ascii="Arial" w:hAnsi="Arial"/>
        </w:rPr>
      </w:pPr>
      <w:proofErr w:type="gramStart"/>
      <w:r>
        <w:rPr>
          <w:rFonts w:ascii="Arial" w:hAnsi="Arial"/>
        </w:rPr>
        <w:t>em</w:t>
      </w:r>
      <w:proofErr w:type="gramEnd"/>
      <w:r>
        <w:rPr>
          <w:rFonts w:ascii="Arial" w:hAnsi="Arial"/>
        </w:rPr>
        <w:t xml:space="preserve"> caso de inexecução parcial, a multa compensatória, no mesmo percentual do subitem acima, será aplicada de forma proporcional à obrigação inadimplida;</w:t>
      </w:r>
    </w:p>
    <w:p w:rsidR="00F33238" w:rsidRDefault="002F197D">
      <w:pPr>
        <w:pStyle w:val="Nivel3"/>
        <w:numPr>
          <w:ilvl w:val="2"/>
          <w:numId w:val="3"/>
        </w:numPr>
        <w:ind w:left="1134"/>
        <w:rPr>
          <w:rFonts w:ascii="Arial" w:hAnsi="Arial"/>
        </w:rPr>
      </w:pPr>
      <w:proofErr w:type="gramStart"/>
      <w:r>
        <w:rPr>
          <w:rFonts w:ascii="Arial" w:hAnsi="Arial"/>
        </w:rPr>
        <w:t>suspensão</w:t>
      </w:r>
      <w:proofErr w:type="gramEnd"/>
      <w:r>
        <w:rPr>
          <w:rFonts w:ascii="Arial" w:hAnsi="Arial"/>
        </w:rPr>
        <w:t xml:space="preserve"> de licitar e impedimento de contratar com o órgão, entidade ou un</w:t>
      </w:r>
      <w:r>
        <w:rPr>
          <w:rFonts w:ascii="Arial" w:hAnsi="Arial"/>
        </w:rPr>
        <w:t>idade administrativa pela qual a Administração Pública opera e atua concretamente, pelo prazo de até dois anos;</w:t>
      </w:r>
    </w:p>
    <w:p w:rsidR="00F33238" w:rsidRDefault="002F197D">
      <w:pPr>
        <w:pStyle w:val="Nivel3"/>
        <w:numPr>
          <w:ilvl w:val="2"/>
          <w:numId w:val="3"/>
        </w:numPr>
        <w:ind w:left="1134"/>
        <w:rPr>
          <w:rFonts w:ascii="Arial" w:hAnsi="Arial"/>
        </w:rPr>
      </w:pPr>
      <w:proofErr w:type="gramStart"/>
      <w:r>
        <w:rPr>
          <w:rFonts w:ascii="Arial" w:hAnsi="Arial"/>
        </w:rPr>
        <w:t>declaração</w:t>
      </w:r>
      <w:proofErr w:type="gramEnd"/>
      <w:r>
        <w:rPr>
          <w:rFonts w:ascii="Arial" w:hAnsi="Arial"/>
        </w:rPr>
        <w:t xml:space="preserve"> de inidoneidade para licitar ou contratar com a Administração Pública, enquanto perdurarem os motivos determinantes da punição ou até</w:t>
      </w:r>
      <w:r>
        <w:rPr>
          <w:rFonts w:ascii="Arial" w:hAnsi="Arial"/>
        </w:rPr>
        <w:t xml:space="preserve"> que seja promovida a reabilitação perante a própria autoridade que aplicou a penalidade, que será concedida sempre que a Contratada ressarcir a Contratante pelos prejuízos causados e após decorrido o prazo da penalidade de suspensão do subitem anterior;</w:t>
      </w:r>
    </w:p>
    <w:p w:rsidR="00F33238" w:rsidRDefault="002F197D">
      <w:pPr>
        <w:pStyle w:val="Nivel2"/>
        <w:numPr>
          <w:ilvl w:val="1"/>
          <w:numId w:val="3"/>
        </w:numPr>
        <w:ind w:left="425"/>
        <w:rPr>
          <w:rFonts w:ascii="Arial" w:hAnsi="Arial" w:cs="Arial"/>
        </w:rPr>
      </w:pPr>
      <w:r>
        <w:rPr>
          <w:rFonts w:ascii="Arial" w:hAnsi="Arial" w:cs="Arial"/>
        </w:rPr>
        <w:t>A</w:t>
      </w:r>
      <w:r>
        <w:rPr>
          <w:rFonts w:ascii="Arial" w:hAnsi="Arial" w:cs="Arial"/>
        </w:rPr>
        <w:t xml:space="preserve"> aplicação de multa não impede que a Administração rescinda unilateralmente o Contrato e aplique as outras sanções cabíveis.</w:t>
      </w:r>
    </w:p>
    <w:p w:rsidR="00F33238" w:rsidRDefault="002F197D">
      <w:pPr>
        <w:pStyle w:val="Nivel2"/>
        <w:numPr>
          <w:ilvl w:val="1"/>
          <w:numId w:val="3"/>
        </w:numPr>
        <w:ind w:left="425"/>
        <w:rPr>
          <w:rFonts w:ascii="Arial" w:hAnsi="Arial" w:cs="Arial"/>
        </w:rPr>
      </w:pPr>
      <w:r>
        <w:rPr>
          <w:rFonts w:ascii="Arial" w:hAnsi="Arial" w:cs="Arial"/>
        </w:rPr>
        <w:t xml:space="preserve">A recusa injustificada da Adjudicatária em assinar o Contrato, após devidamente convocada, dentro do prazo estabelecido pela </w:t>
      </w:r>
      <w:r>
        <w:rPr>
          <w:rFonts w:ascii="Arial" w:hAnsi="Arial" w:cs="Arial"/>
        </w:rPr>
        <w:t>Administração, equivale à inexecução total do contrato, sujeitando-a às penalidades acima estabelecidas.</w:t>
      </w:r>
    </w:p>
    <w:p w:rsidR="00F33238" w:rsidRDefault="002F197D">
      <w:pPr>
        <w:pStyle w:val="Nivel2"/>
        <w:numPr>
          <w:ilvl w:val="1"/>
          <w:numId w:val="3"/>
        </w:numPr>
        <w:ind w:left="425"/>
        <w:rPr>
          <w:rFonts w:ascii="Arial" w:hAnsi="Arial" w:cs="Arial"/>
        </w:rPr>
      </w:pPr>
      <w:r>
        <w:rPr>
          <w:rFonts w:ascii="Arial" w:hAnsi="Arial" w:cs="Arial"/>
        </w:rPr>
        <w:t>A aplicação de qualquer penalidade não exclui a aplicação da multa.</w:t>
      </w:r>
    </w:p>
    <w:p w:rsidR="00F33238" w:rsidRDefault="002F197D">
      <w:pPr>
        <w:pStyle w:val="Nivel2"/>
        <w:numPr>
          <w:ilvl w:val="1"/>
          <w:numId w:val="3"/>
        </w:numPr>
        <w:ind w:left="425"/>
        <w:rPr>
          <w:rFonts w:ascii="Arial" w:hAnsi="Arial" w:cs="Arial"/>
        </w:rPr>
      </w:pPr>
      <w:r>
        <w:rPr>
          <w:rFonts w:ascii="Arial" w:hAnsi="Arial" w:cs="Arial"/>
        </w:rPr>
        <w:t>Também fica sujeita às penalidades do art. 87, III e IV da Lei nº 8.666, de 1993, a</w:t>
      </w:r>
      <w:r>
        <w:rPr>
          <w:rFonts w:ascii="Arial" w:hAnsi="Arial" w:cs="Arial"/>
        </w:rPr>
        <w:t xml:space="preserve"> Contratada que:</w:t>
      </w:r>
    </w:p>
    <w:p w:rsidR="00F33238" w:rsidRDefault="002F197D">
      <w:pPr>
        <w:pStyle w:val="Nivel3"/>
        <w:numPr>
          <w:ilvl w:val="2"/>
          <w:numId w:val="3"/>
        </w:numPr>
        <w:ind w:left="1134"/>
        <w:rPr>
          <w:rFonts w:ascii="Arial" w:hAnsi="Arial"/>
        </w:rPr>
      </w:pPr>
      <w:proofErr w:type="gramStart"/>
      <w:r>
        <w:rPr>
          <w:rFonts w:ascii="Arial" w:hAnsi="Arial"/>
        </w:rPr>
        <w:t>tenha</w:t>
      </w:r>
      <w:proofErr w:type="gramEnd"/>
      <w:r>
        <w:rPr>
          <w:rFonts w:ascii="Arial" w:hAnsi="Arial"/>
        </w:rPr>
        <w:t xml:space="preserve"> sofrido condenação definitiva por praticar, por meio dolosos, fraude fiscal no recolhimento de quaisquer tributos;</w:t>
      </w:r>
    </w:p>
    <w:p w:rsidR="00F33238" w:rsidRDefault="002F197D">
      <w:pPr>
        <w:pStyle w:val="Nivel3"/>
        <w:numPr>
          <w:ilvl w:val="2"/>
          <w:numId w:val="3"/>
        </w:numPr>
        <w:ind w:left="1134"/>
        <w:rPr>
          <w:rFonts w:ascii="Arial" w:hAnsi="Arial"/>
        </w:rPr>
      </w:pPr>
      <w:proofErr w:type="gramStart"/>
      <w:r>
        <w:rPr>
          <w:rFonts w:ascii="Arial" w:hAnsi="Arial"/>
        </w:rPr>
        <w:lastRenderedPageBreak/>
        <w:t>tenha</w:t>
      </w:r>
      <w:proofErr w:type="gramEnd"/>
      <w:r>
        <w:rPr>
          <w:rFonts w:ascii="Arial" w:hAnsi="Arial"/>
        </w:rPr>
        <w:t xml:space="preserve"> praticado atos ilícitos visando a frustrar os objetivos da licitação;</w:t>
      </w:r>
    </w:p>
    <w:p w:rsidR="00F33238" w:rsidRDefault="002F197D">
      <w:pPr>
        <w:pStyle w:val="Nivel3"/>
        <w:numPr>
          <w:ilvl w:val="2"/>
          <w:numId w:val="3"/>
        </w:numPr>
        <w:ind w:left="1134"/>
        <w:rPr>
          <w:rFonts w:ascii="Arial" w:hAnsi="Arial"/>
        </w:rPr>
      </w:pPr>
      <w:proofErr w:type="gramStart"/>
      <w:r>
        <w:rPr>
          <w:rFonts w:ascii="Arial" w:hAnsi="Arial"/>
        </w:rPr>
        <w:t>demonstre</w:t>
      </w:r>
      <w:proofErr w:type="gramEnd"/>
      <w:r>
        <w:rPr>
          <w:rFonts w:ascii="Arial" w:hAnsi="Arial"/>
        </w:rPr>
        <w:t xml:space="preserve"> não possuir idoneidade para cont</w:t>
      </w:r>
      <w:r>
        <w:rPr>
          <w:rFonts w:ascii="Arial" w:hAnsi="Arial"/>
        </w:rPr>
        <w:t>ratar com a Administração em virtude de atos ilícitos praticados.</w:t>
      </w:r>
    </w:p>
    <w:p w:rsidR="00F33238" w:rsidRDefault="002F197D">
      <w:pPr>
        <w:pStyle w:val="Nivel2"/>
        <w:numPr>
          <w:ilvl w:val="1"/>
          <w:numId w:val="3"/>
        </w:numPr>
        <w:ind w:left="425"/>
        <w:rPr>
          <w:rFonts w:ascii="Arial" w:hAnsi="Arial" w:cs="Arial"/>
        </w:rPr>
      </w:pPr>
      <w:r>
        <w:rPr>
          <w:rFonts w:ascii="Arial" w:hAnsi="Arial" w:cs="Arial"/>
        </w:rPr>
        <w:t>A aplicação de qualquer das penalidades previstas realizar-se-á em processo administrativo que assegurará o contraditório e a ampla defesa observando-se o procedimento previsto na Lei nº 8.6</w:t>
      </w:r>
      <w:r>
        <w:rPr>
          <w:rFonts w:ascii="Arial" w:hAnsi="Arial" w:cs="Arial"/>
        </w:rPr>
        <w:t>66, de 1993, e subsidiariamente na Lei nº 9.784, de 1999.</w:t>
      </w:r>
    </w:p>
    <w:p w:rsidR="00F33238" w:rsidRDefault="002F197D">
      <w:pPr>
        <w:pStyle w:val="Nivel2"/>
        <w:numPr>
          <w:ilvl w:val="1"/>
          <w:numId w:val="3"/>
        </w:numPr>
        <w:ind w:left="425"/>
        <w:rPr>
          <w:rFonts w:ascii="Arial" w:hAnsi="Arial" w:cs="Arial"/>
        </w:rPr>
      </w:pPr>
      <w:r>
        <w:rPr>
          <w:rFonts w:ascii="Arial" w:hAnsi="Arial" w:cs="Arial"/>
        </w:rPr>
        <w:t>A autoridade competente, na aplicação das sanções, levará em consideração a gravidade da conduta do infrator, o caráter educativo da pena, bem como o dano causado à Administração, observado o princí</w:t>
      </w:r>
      <w:r>
        <w:rPr>
          <w:rFonts w:ascii="Arial" w:hAnsi="Arial" w:cs="Arial"/>
        </w:rPr>
        <w:t>pio da proporcionalidade.</w:t>
      </w:r>
    </w:p>
    <w:p w:rsidR="00F33238" w:rsidRDefault="002F197D">
      <w:pPr>
        <w:pStyle w:val="Nivel2"/>
        <w:numPr>
          <w:ilvl w:val="1"/>
          <w:numId w:val="3"/>
        </w:numPr>
        <w:ind w:left="425"/>
        <w:rPr>
          <w:rFonts w:ascii="Arial" w:hAnsi="Arial" w:cs="Arial"/>
        </w:rPr>
      </w:pPr>
      <w:r>
        <w:rPr>
          <w:rFonts w:ascii="Arial" w:hAnsi="Arial" w:cs="Arial"/>
        </w:rPr>
        <w:t xml:space="preserve">As multas devidas e/ou prejuízos causados à Contratante serão deduzidos dos valores a serem pagos, ou recolhidos em favor da União, ou deduzidos da garantia, ou ainda, quando for o caso, serão inscritos na Dívida Ativa da União e </w:t>
      </w:r>
      <w:r>
        <w:rPr>
          <w:rFonts w:ascii="Arial" w:hAnsi="Arial" w:cs="Arial"/>
        </w:rPr>
        <w:t>cobrados judicialmente.</w:t>
      </w:r>
    </w:p>
    <w:p w:rsidR="00F33238" w:rsidRDefault="002F197D">
      <w:pPr>
        <w:pStyle w:val="Nivel3"/>
        <w:numPr>
          <w:ilvl w:val="2"/>
          <w:numId w:val="3"/>
        </w:numPr>
        <w:ind w:left="1134"/>
        <w:rPr>
          <w:rFonts w:hint="eastAsia"/>
        </w:rPr>
      </w:pPr>
      <w:r>
        <w:rPr>
          <w:rFonts w:ascii="Arial" w:hAnsi="Arial"/>
        </w:rPr>
        <w:t xml:space="preserve">Caso a Contratante determine, a multa deverá ser recolhida no prazo máximo de </w:t>
      </w:r>
      <w:r>
        <w:rPr>
          <w:rFonts w:ascii="Arial" w:hAnsi="Arial"/>
        </w:rPr>
        <w:t>10 (dez) dias, a c</w:t>
      </w:r>
      <w:r>
        <w:rPr>
          <w:rFonts w:ascii="Arial" w:hAnsi="Arial"/>
        </w:rPr>
        <w:t>ontar da data do recebimento da comunicação enviada pela autoridade competente.</w:t>
      </w:r>
    </w:p>
    <w:p w:rsidR="00F33238" w:rsidRDefault="002F197D">
      <w:pPr>
        <w:pStyle w:val="Nivel2"/>
        <w:numPr>
          <w:ilvl w:val="1"/>
          <w:numId w:val="3"/>
        </w:numPr>
        <w:ind w:left="425"/>
        <w:rPr>
          <w:rFonts w:ascii="Arial" w:hAnsi="Arial" w:cs="Arial"/>
        </w:rPr>
      </w:pPr>
      <w:r>
        <w:rPr>
          <w:rFonts w:ascii="Arial" w:hAnsi="Arial" w:cs="Arial"/>
        </w:rPr>
        <w:t>As penalidades serão obrigatoriamente registradas no SIC</w:t>
      </w:r>
      <w:r>
        <w:rPr>
          <w:rFonts w:ascii="Arial" w:hAnsi="Arial" w:cs="Arial"/>
        </w:rPr>
        <w:t>AF.</w:t>
      </w:r>
    </w:p>
    <w:p w:rsidR="00F33238" w:rsidRDefault="002F197D">
      <w:pPr>
        <w:pStyle w:val="Nivel2"/>
        <w:numPr>
          <w:ilvl w:val="1"/>
          <w:numId w:val="3"/>
        </w:numPr>
        <w:ind w:left="425"/>
        <w:rPr>
          <w:rFonts w:ascii="Arial" w:hAnsi="Arial" w:cs="Arial"/>
        </w:rPr>
      </w:pPr>
      <w:r>
        <w:rPr>
          <w:rFonts w:ascii="Arial" w:hAnsi="Arial" w:cs="Arial"/>
        </w:rPr>
        <w:t>As sanções aqui previstas são independentes entre si, podendo ser aplicadas isoladas ou, no caso das multas, cumulativamente, sem prejuízo de outras medidas cabíveis.</w:t>
      </w:r>
    </w:p>
    <w:p w:rsidR="00F33238" w:rsidRDefault="002F197D">
      <w:pPr>
        <w:pStyle w:val="PargrafodaLista"/>
        <w:numPr>
          <w:ilvl w:val="0"/>
          <w:numId w:val="3"/>
        </w:numPr>
      </w:pPr>
      <w:r>
        <w:rPr>
          <w:rFonts w:ascii="Arial" w:hAnsi="Arial" w:cs="Arial"/>
          <w:b/>
          <w:szCs w:val="20"/>
        </w:rPr>
        <w:t>CLÁUSULA DÉCIMA SEGUNDA – DO REGIME DE EXECUÇÃO E DAS ALTERAÇÕES</w:t>
      </w:r>
    </w:p>
    <w:p w:rsidR="00F33238" w:rsidRDefault="002F197D">
      <w:pPr>
        <w:numPr>
          <w:ilvl w:val="1"/>
          <w:numId w:val="3"/>
        </w:numPr>
        <w:ind w:left="425"/>
      </w:pPr>
      <w:r>
        <w:rPr>
          <w:rFonts w:ascii="Arial" w:hAnsi="Arial" w:cs="Arial"/>
          <w:szCs w:val="20"/>
        </w:rPr>
        <w:t>Eventuais alterações</w:t>
      </w:r>
      <w:r>
        <w:rPr>
          <w:rFonts w:ascii="Arial" w:hAnsi="Arial" w:cs="Arial"/>
          <w:szCs w:val="20"/>
        </w:rPr>
        <w:t xml:space="preserve"> contratuais reger-se-ão pela disciplina do art. 65 da Lei nº 8.666, de 1993.</w:t>
      </w:r>
    </w:p>
    <w:p w:rsidR="00F33238" w:rsidRDefault="002F197D">
      <w:pPr>
        <w:numPr>
          <w:ilvl w:val="1"/>
          <w:numId w:val="3"/>
        </w:numPr>
        <w:ind w:left="425"/>
      </w:pPr>
      <w:r>
        <w:rPr>
          <w:rFonts w:ascii="Arial" w:hAnsi="Arial" w:cs="Arial"/>
          <w:szCs w:val="20"/>
        </w:rPr>
        <w:t>A diferença percentual entre o valor global do contrato e o preço global de referência poderá ser reduzida para a preservação do equilíbrio econômico-financeiro do contrato em ca</w:t>
      </w:r>
      <w:r>
        <w:rPr>
          <w:rFonts w:ascii="Arial" w:hAnsi="Arial" w:cs="Arial"/>
          <w:szCs w:val="20"/>
        </w:rPr>
        <w:t xml:space="preserve">sos excepcionais e justificados, desde que os custos unitários dos aditivos contratuais não excedam os custos unitários do sistema de referência utilizado na </w:t>
      </w:r>
      <w:proofErr w:type="spellStart"/>
      <w:r>
        <w:rPr>
          <w:rFonts w:ascii="Arial" w:hAnsi="Arial" w:cs="Arial"/>
          <w:szCs w:val="20"/>
        </w:rPr>
        <w:t>fonna</w:t>
      </w:r>
      <w:proofErr w:type="spellEnd"/>
      <w:r>
        <w:rPr>
          <w:rFonts w:ascii="Arial" w:hAnsi="Arial" w:cs="Arial"/>
          <w:szCs w:val="20"/>
        </w:rPr>
        <w:t xml:space="preserve"> do Decreto n. 7.98312013, assegurada a manutenção da vantagem da proposta vencedora ante a d</w:t>
      </w:r>
      <w:r>
        <w:rPr>
          <w:rFonts w:ascii="Arial" w:hAnsi="Arial" w:cs="Arial"/>
          <w:szCs w:val="20"/>
        </w:rPr>
        <w:t xml:space="preserve">a segunda colocada na licitação. </w:t>
      </w:r>
    </w:p>
    <w:p w:rsidR="00F33238" w:rsidRDefault="002F197D">
      <w:pPr>
        <w:pStyle w:val="PargrafodaLista"/>
        <w:numPr>
          <w:ilvl w:val="1"/>
          <w:numId w:val="3"/>
        </w:numPr>
        <w:ind w:left="425"/>
      </w:pPr>
      <w:r>
        <w:rPr>
          <w:rFonts w:ascii="Arial" w:hAnsi="Arial" w:cs="Arial"/>
          <w:i/>
          <w:color w:val="000000"/>
          <w:szCs w:val="20"/>
        </w:rPr>
        <w:t>O contrato será realizado por execução indireta, sob o regime de empreitada por preço unitário.</w:t>
      </w:r>
    </w:p>
    <w:p w:rsidR="00F33238" w:rsidRDefault="002F197D">
      <w:pPr>
        <w:pStyle w:val="PargrafodaLista"/>
        <w:numPr>
          <w:ilvl w:val="1"/>
          <w:numId w:val="3"/>
        </w:numPr>
        <w:ind w:left="425"/>
      </w:pPr>
      <w:r>
        <w:rPr>
          <w:rFonts w:ascii="Arial" w:hAnsi="Arial" w:cs="Arial"/>
          <w:i/>
          <w:color w:val="000000"/>
          <w:szCs w:val="20"/>
        </w:rPr>
        <w:t>O serviço adicionado ao contrato ou que sofra alteração em seu quantitativo ou preço deverá apresentar preço unitário inferior</w:t>
      </w:r>
      <w:r>
        <w:rPr>
          <w:rFonts w:ascii="Arial" w:hAnsi="Arial" w:cs="Arial"/>
          <w:i/>
          <w:color w:val="000000"/>
          <w:szCs w:val="20"/>
        </w:rPr>
        <w:t xml:space="preserve"> ao preço de referência da Administração Pública divulgado por ocasião da licitação, mantida a proporcionalidade entre o preço global contratado e o preço de referência, ressalvada a exceção prevista no subitem anterior e respeitados os limites do previsto</w:t>
      </w:r>
      <w:r>
        <w:rPr>
          <w:rFonts w:ascii="Arial" w:hAnsi="Arial" w:cs="Arial"/>
          <w:i/>
          <w:color w:val="000000"/>
          <w:szCs w:val="20"/>
        </w:rPr>
        <w:t xml:space="preserve">s no $ </w:t>
      </w:r>
      <w:proofErr w:type="spellStart"/>
      <w:r>
        <w:rPr>
          <w:rFonts w:ascii="Arial" w:hAnsi="Arial" w:cs="Arial"/>
          <w:i/>
          <w:color w:val="000000"/>
          <w:szCs w:val="20"/>
        </w:rPr>
        <w:t>lo</w:t>
      </w:r>
      <w:proofErr w:type="spellEnd"/>
      <w:r>
        <w:rPr>
          <w:rFonts w:ascii="Arial" w:hAnsi="Arial" w:cs="Arial"/>
          <w:i/>
          <w:color w:val="000000"/>
          <w:szCs w:val="20"/>
        </w:rPr>
        <w:t xml:space="preserve"> do art. 65 da Lei no 8.666, de 1993 </w:t>
      </w:r>
    </w:p>
    <w:p w:rsidR="00F33238" w:rsidRDefault="002F197D">
      <w:pPr>
        <w:pStyle w:val="PargrafodaLista"/>
        <w:numPr>
          <w:ilvl w:val="0"/>
          <w:numId w:val="3"/>
        </w:numPr>
      </w:pPr>
      <w:r>
        <w:rPr>
          <w:rFonts w:ascii="Arial" w:hAnsi="Arial" w:cs="Arial"/>
          <w:b/>
          <w:szCs w:val="20"/>
        </w:rPr>
        <w:t>CLÁUSULA DÉCIMA TERCEIRA – DAS VEDAÇÕES</w:t>
      </w:r>
    </w:p>
    <w:p w:rsidR="00F33238" w:rsidRDefault="002F197D">
      <w:pPr>
        <w:numPr>
          <w:ilvl w:val="1"/>
          <w:numId w:val="3"/>
        </w:numPr>
        <w:ind w:left="425"/>
        <w:rPr>
          <w:rFonts w:ascii="Arial" w:hAnsi="Arial" w:cs="Arial"/>
          <w:szCs w:val="20"/>
        </w:rPr>
      </w:pPr>
      <w:r>
        <w:rPr>
          <w:rFonts w:ascii="Arial" w:hAnsi="Arial" w:cs="Arial"/>
          <w:szCs w:val="20"/>
        </w:rPr>
        <w:t>É vedado à CONTRATADA:</w:t>
      </w:r>
    </w:p>
    <w:p w:rsidR="00F33238" w:rsidRDefault="002F197D">
      <w:pPr>
        <w:numPr>
          <w:ilvl w:val="2"/>
          <w:numId w:val="3"/>
        </w:numPr>
        <w:ind w:left="1134"/>
        <w:rPr>
          <w:rFonts w:ascii="Arial" w:hAnsi="Arial" w:cs="Arial"/>
          <w:szCs w:val="20"/>
        </w:rPr>
      </w:pPr>
      <w:r>
        <w:rPr>
          <w:rFonts w:ascii="Arial" w:hAnsi="Arial" w:cs="Arial"/>
          <w:szCs w:val="20"/>
        </w:rPr>
        <w:t>Caucionar ou utilizar este Termo de Contrato para qualquer operação financeira;</w:t>
      </w:r>
    </w:p>
    <w:p w:rsidR="00F33238" w:rsidRDefault="002F197D">
      <w:pPr>
        <w:numPr>
          <w:ilvl w:val="2"/>
          <w:numId w:val="3"/>
        </w:numPr>
        <w:ind w:left="1134"/>
        <w:rPr>
          <w:rFonts w:ascii="Arial" w:hAnsi="Arial" w:cs="Arial"/>
          <w:szCs w:val="20"/>
        </w:rPr>
      </w:pPr>
      <w:r>
        <w:rPr>
          <w:rFonts w:ascii="Arial" w:hAnsi="Arial" w:cs="Arial"/>
          <w:szCs w:val="20"/>
        </w:rPr>
        <w:lastRenderedPageBreak/>
        <w:t>Interromper a execução dos serviços/atividades sob alegação de ina</w:t>
      </w:r>
      <w:r>
        <w:rPr>
          <w:rFonts w:ascii="Arial" w:hAnsi="Arial" w:cs="Arial"/>
          <w:szCs w:val="20"/>
        </w:rPr>
        <w:t>dimplemento por parte da CONTRATANTE, salvo nos casos previstos em lei.</w:t>
      </w:r>
    </w:p>
    <w:p w:rsidR="00F33238" w:rsidRDefault="00F33238">
      <w:pPr>
        <w:rPr>
          <w:rFonts w:ascii="Arial" w:hAnsi="Arial" w:cs="Arial"/>
          <w:szCs w:val="20"/>
        </w:rPr>
      </w:pPr>
    </w:p>
    <w:p w:rsidR="00F33238" w:rsidRDefault="002F197D">
      <w:pPr>
        <w:pStyle w:val="PargrafodaLista"/>
        <w:numPr>
          <w:ilvl w:val="0"/>
          <w:numId w:val="3"/>
        </w:numPr>
        <w:rPr>
          <w:rFonts w:ascii="Arial" w:hAnsi="Arial" w:cs="Arial"/>
          <w:b/>
          <w:szCs w:val="20"/>
        </w:rPr>
      </w:pPr>
      <w:r>
        <w:rPr>
          <w:rFonts w:ascii="Arial" w:hAnsi="Arial" w:cs="Arial"/>
          <w:b/>
          <w:szCs w:val="20"/>
        </w:rPr>
        <w:t>CLÁUSULA DÉCIMA QUARTA – DO RECEBIMENTO DO OBJETO</w:t>
      </w:r>
    </w:p>
    <w:p w:rsidR="00F33238" w:rsidRDefault="002F197D">
      <w:pPr>
        <w:numPr>
          <w:ilvl w:val="1"/>
          <w:numId w:val="3"/>
        </w:numPr>
        <w:ind w:left="425"/>
      </w:pPr>
      <w:r>
        <w:rPr>
          <w:rFonts w:ascii="Arial" w:hAnsi="Arial" w:cs="Arial"/>
          <w:szCs w:val="20"/>
        </w:rPr>
        <w:t xml:space="preserve">Quando as obras e/ou serviços contratados forem concluídos, caberá à Contratada apresentar comunicação escrita informando o fato à </w:t>
      </w:r>
      <w:r>
        <w:rPr>
          <w:rFonts w:ascii="Arial" w:hAnsi="Arial" w:cs="Arial"/>
          <w:szCs w:val="20"/>
        </w:rPr>
        <w:t>fiscalização da Contratante, a qual competirá, no prazo de até 05</w:t>
      </w:r>
      <w:r>
        <w:rPr>
          <w:rFonts w:ascii="Arial" w:hAnsi="Arial" w:cs="Arial"/>
          <w:color w:val="000000"/>
          <w:szCs w:val="20"/>
        </w:rPr>
        <w:t xml:space="preserve"> (cinco) </w:t>
      </w:r>
      <w:r>
        <w:rPr>
          <w:rFonts w:ascii="Arial" w:hAnsi="Arial" w:cs="Arial"/>
          <w:szCs w:val="20"/>
        </w:rPr>
        <w:t>dias, a verificação dos serviços executados, para fins de recebimento provisório.</w:t>
      </w:r>
    </w:p>
    <w:p w:rsidR="00F33238" w:rsidRDefault="002F197D">
      <w:pPr>
        <w:numPr>
          <w:ilvl w:val="2"/>
          <w:numId w:val="3"/>
        </w:numPr>
        <w:ind w:left="1134"/>
        <w:rPr>
          <w:rFonts w:ascii="Arial" w:hAnsi="Arial" w:cs="Arial"/>
          <w:szCs w:val="20"/>
        </w:rPr>
      </w:pPr>
      <w:r>
        <w:rPr>
          <w:rFonts w:ascii="Arial" w:hAnsi="Arial" w:cs="Arial"/>
          <w:szCs w:val="20"/>
        </w:rPr>
        <w:t>O recebimento provisório também ficará sujeito, quando cabível, à conclusão de todos os testes de ca</w:t>
      </w:r>
      <w:r>
        <w:rPr>
          <w:rFonts w:ascii="Arial" w:hAnsi="Arial" w:cs="Arial"/>
          <w:szCs w:val="20"/>
        </w:rPr>
        <w:t>mpo e à entrega dos Manuais e Instruções exigíveis.</w:t>
      </w:r>
    </w:p>
    <w:p w:rsidR="00F33238" w:rsidRDefault="002F197D">
      <w:pPr>
        <w:numPr>
          <w:ilvl w:val="1"/>
          <w:numId w:val="3"/>
        </w:numPr>
        <w:ind w:left="425"/>
        <w:rPr>
          <w:rFonts w:ascii="Arial" w:hAnsi="Arial" w:cs="Arial"/>
          <w:szCs w:val="20"/>
        </w:rPr>
      </w:pPr>
      <w:r>
        <w:rPr>
          <w:rFonts w:ascii="Arial" w:hAnsi="Arial" w:cs="Arial"/>
          <w:szCs w:val="20"/>
        </w:rPr>
        <w:t xml:space="preserve">A Contratante realizará inspeção minuciosa de todos os serviços e obras executadas, por meio de profissionais técnicos competentes, acompanhados dos profissionais encarregados pela obra, com a finalidade </w:t>
      </w:r>
      <w:r>
        <w:rPr>
          <w:rFonts w:ascii="Arial" w:hAnsi="Arial" w:cs="Arial"/>
          <w:szCs w:val="20"/>
        </w:rPr>
        <w:t>de verificar a adequação dos serviços e constatar e relacionar os arremates, retoques e revisões finais que se fizerem necessários.</w:t>
      </w:r>
    </w:p>
    <w:p w:rsidR="00F33238" w:rsidRDefault="002F197D">
      <w:pPr>
        <w:numPr>
          <w:ilvl w:val="2"/>
          <w:numId w:val="3"/>
        </w:numPr>
        <w:ind w:left="1134"/>
        <w:rPr>
          <w:rFonts w:ascii="Arial" w:hAnsi="Arial" w:cs="Arial"/>
          <w:szCs w:val="20"/>
        </w:rPr>
      </w:pPr>
      <w:r>
        <w:rPr>
          <w:rFonts w:ascii="Arial" w:hAnsi="Arial" w:cs="Arial"/>
          <w:szCs w:val="20"/>
        </w:rPr>
        <w:t>Após tal inspeção, será lavrado Termo de Recebimento Provisório, em 02 (duas) vias de igual teor e forma, ambas assinadas pe</w:t>
      </w:r>
      <w:r>
        <w:rPr>
          <w:rFonts w:ascii="Arial" w:hAnsi="Arial" w:cs="Arial"/>
          <w:szCs w:val="20"/>
        </w:rPr>
        <w:t>la fiscalização, relatando as eventuais pendências verificadas.</w:t>
      </w:r>
    </w:p>
    <w:p w:rsidR="00F33238" w:rsidRDefault="002F197D">
      <w:pPr>
        <w:numPr>
          <w:ilvl w:val="2"/>
          <w:numId w:val="3"/>
        </w:numPr>
        <w:ind w:left="1134"/>
        <w:rPr>
          <w:rFonts w:ascii="Arial" w:hAnsi="Arial" w:cs="Arial"/>
          <w:szCs w:val="20"/>
        </w:rPr>
      </w:pPr>
      <w:r>
        <w:rPr>
          <w:rFonts w:ascii="Arial" w:hAnsi="Arial" w:cs="Arial"/>
          <w:szCs w:val="20"/>
        </w:rPr>
        <w:t>A Contratada fica obrigada a reparar, corrigir, remover, reconstruir ou substituir, às suas expensas, no todo ou em parte, o objeto em que se verificarem vícios, defeitos ou incorreções result</w:t>
      </w:r>
      <w:r>
        <w:rPr>
          <w:rFonts w:ascii="Arial" w:hAnsi="Arial" w:cs="Arial"/>
          <w:szCs w:val="20"/>
        </w:rPr>
        <w:t>antes da execução ou materiais empregados, cabendo à fiscalização não atestar a última e/ou única medição de serviços até que sejam sanadas todas as eventuais pendências que possam vir a ser apontadas no Termo de Recebimento Provisório.</w:t>
      </w:r>
    </w:p>
    <w:p w:rsidR="00F33238" w:rsidRDefault="002F197D">
      <w:pPr>
        <w:numPr>
          <w:ilvl w:val="1"/>
          <w:numId w:val="3"/>
        </w:numPr>
        <w:ind w:left="425"/>
      </w:pPr>
      <w:r>
        <w:rPr>
          <w:rFonts w:ascii="Arial" w:hAnsi="Arial" w:cs="Arial"/>
          <w:szCs w:val="20"/>
        </w:rPr>
        <w:t>O Termo de Recebime</w:t>
      </w:r>
      <w:r>
        <w:rPr>
          <w:rFonts w:ascii="Arial" w:hAnsi="Arial" w:cs="Arial"/>
          <w:szCs w:val="20"/>
        </w:rPr>
        <w:t>nto Definitivo das obras e/ou serviços contratados será lavrado em até 05</w:t>
      </w:r>
      <w:r>
        <w:rPr>
          <w:rFonts w:ascii="Arial" w:hAnsi="Arial" w:cs="Arial"/>
          <w:color w:val="000000"/>
          <w:szCs w:val="20"/>
        </w:rPr>
        <w:t xml:space="preserve"> (cinco) di</w:t>
      </w:r>
      <w:r>
        <w:rPr>
          <w:rFonts w:ascii="Arial" w:hAnsi="Arial" w:cs="Arial"/>
          <w:szCs w:val="20"/>
        </w:rPr>
        <w:t xml:space="preserve">as após a lavratura do Termo de Recebimento Provisório, por servidor ou comissão designada pela autoridade competente, desde que tenham sido devidamente atendidas todas as </w:t>
      </w:r>
      <w:r>
        <w:rPr>
          <w:rFonts w:ascii="Arial" w:hAnsi="Arial" w:cs="Arial"/>
          <w:szCs w:val="20"/>
        </w:rPr>
        <w:t>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F33238" w:rsidRDefault="002F197D">
      <w:pPr>
        <w:numPr>
          <w:ilvl w:val="2"/>
          <w:numId w:val="3"/>
        </w:numPr>
        <w:ind w:left="1134"/>
        <w:rPr>
          <w:rFonts w:ascii="Arial" w:hAnsi="Arial" w:cs="Arial"/>
          <w:szCs w:val="20"/>
        </w:rPr>
      </w:pPr>
      <w:r>
        <w:rPr>
          <w:rFonts w:ascii="Arial" w:hAnsi="Arial" w:cs="Arial"/>
          <w:color w:val="000000"/>
          <w:szCs w:val="20"/>
        </w:rPr>
        <w:t xml:space="preserve">Na hipótese de a verificação a que se refere o parágrafo anterior não ser procedida tempestivamente, reputar-se-á como realizada, consumando-se o recebimento definitivo no dia do esgotamento do prazo, desde que o fato seja comunicado à Contratante nos 15 </w:t>
      </w:r>
      <w:r>
        <w:rPr>
          <w:rFonts w:ascii="Arial" w:hAnsi="Arial" w:cs="Arial"/>
          <w:color w:val="000000"/>
          <w:szCs w:val="20"/>
        </w:rPr>
        <w:t>(quinze) dias anteriores à exaustão do prazo.</w:t>
      </w:r>
    </w:p>
    <w:p w:rsidR="00F33238" w:rsidRDefault="002F197D">
      <w:pPr>
        <w:numPr>
          <w:ilvl w:val="2"/>
          <w:numId w:val="3"/>
        </w:numPr>
        <w:ind w:left="1134"/>
        <w:rPr>
          <w:rFonts w:ascii="Arial" w:hAnsi="Arial" w:cs="Arial"/>
          <w:szCs w:val="20"/>
        </w:rPr>
      </w:pPr>
      <w:r>
        <w:rPr>
          <w:rFonts w:ascii="Arial" w:hAnsi="Arial" w:cs="Arial"/>
          <w:szCs w:val="20"/>
        </w:rPr>
        <w:t xml:space="preserve">O recebimento definitivo do objeto licitado não exime a Contratada, em qualquer época, das garantias concedidas e das responsabilidades assumidas em contrato e por força das disposições legais em vigor (Lei n° </w:t>
      </w:r>
      <w:r>
        <w:rPr>
          <w:rFonts w:ascii="Arial" w:hAnsi="Arial" w:cs="Arial"/>
          <w:szCs w:val="20"/>
        </w:rPr>
        <w:t>10.406, de 2002).</w:t>
      </w:r>
    </w:p>
    <w:p w:rsidR="00F33238" w:rsidRDefault="00F33238">
      <w:pPr>
        <w:rPr>
          <w:rFonts w:ascii="Arial" w:hAnsi="Arial" w:cs="Arial"/>
          <w:szCs w:val="20"/>
        </w:rPr>
      </w:pPr>
    </w:p>
    <w:p w:rsidR="00F33238" w:rsidRDefault="002F197D">
      <w:pPr>
        <w:pStyle w:val="PargrafodaLista"/>
        <w:numPr>
          <w:ilvl w:val="0"/>
          <w:numId w:val="3"/>
        </w:numPr>
        <w:rPr>
          <w:rFonts w:ascii="Arial" w:hAnsi="Arial" w:cs="Arial"/>
          <w:szCs w:val="20"/>
        </w:rPr>
      </w:pPr>
      <w:r>
        <w:rPr>
          <w:rFonts w:ascii="Arial" w:hAnsi="Arial" w:cs="Arial"/>
          <w:b/>
          <w:szCs w:val="20"/>
        </w:rPr>
        <w:t>CLÁUSULA DÉCIMA QUINTA – RESCISÃO</w:t>
      </w:r>
    </w:p>
    <w:p w:rsidR="00F33238" w:rsidRDefault="002F197D">
      <w:pPr>
        <w:pStyle w:val="PargrafodaLista"/>
        <w:numPr>
          <w:ilvl w:val="1"/>
          <w:numId w:val="4"/>
        </w:numPr>
        <w:ind w:left="425" w:firstLine="0"/>
        <w:rPr>
          <w:rFonts w:ascii="Arial" w:hAnsi="Arial" w:cs="Arial"/>
          <w:szCs w:val="20"/>
        </w:rPr>
      </w:pPr>
      <w:r>
        <w:rPr>
          <w:rFonts w:ascii="Arial" w:hAnsi="Arial" w:cs="Arial"/>
          <w:szCs w:val="20"/>
        </w:rPr>
        <w:lastRenderedPageBreak/>
        <w:t>O presente Termo de Contrato poderá ser rescindido nas hipóteses previstas no art. 78 da Lei nº 8.666, de 1993, com as consequências indicadas no art. 80 da mesma Lei, sem prejuízo da aplicação das sançõ</w:t>
      </w:r>
      <w:r>
        <w:rPr>
          <w:rFonts w:ascii="Arial" w:hAnsi="Arial" w:cs="Arial"/>
          <w:szCs w:val="20"/>
        </w:rPr>
        <w:t>es previstas no Termo de Referência, anexo do Edital.</w:t>
      </w:r>
    </w:p>
    <w:p w:rsidR="00F33238" w:rsidRDefault="002F197D">
      <w:pPr>
        <w:numPr>
          <w:ilvl w:val="1"/>
          <w:numId w:val="4"/>
        </w:numPr>
        <w:ind w:left="425" w:firstLine="0"/>
        <w:rPr>
          <w:rFonts w:ascii="Arial" w:hAnsi="Arial" w:cs="Arial"/>
          <w:szCs w:val="20"/>
        </w:rPr>
      </w:pPr>
      <w:r>
        <w:rPr>
          <w:rFonts w:ascii="Arial" w:hAnsi="Arial" w:cs="Arial"/>
          <w:szCs w:val="20"/>
        </w:rPr>
        <w:t>Os casos de rescisão contratual serão formalmente motivados, assegurando-se à CONTRATADA o direito à prévia e ampla defesa.</w:t>
      </w:r>
    </w:p>
    <w:p w:rsidR="00F33238" w:rsidRDefault="002F197D">
      <w:pPr>
        <w:numPr>
          <w:ilvl w:val="1"/>
          <w:numId w:val="4"/>
        </w:numPr>
        <w:ind w:left="425" w:firstLine="0"/>
        <w:rPr>
          <w:rFonts w:ascii="Arial" w:hAnsi="Arial" w:cs="Arial"/>
          <w:szCs w:val="20"/>
        </w:rPr>
      </w:pPr>
      <w:r>
        <w:rPr>
          <w:rFonts w:ascii="Arial" w:hAnsi="Arial" w:cs="Arial"/>
          <w:szCs w:val="20"/>
        </w:rPr>
        <w:t>A CONTRATADA reconhece os direitos da CONTRATANTE em caso de rescisão administ</w:t>
      </w:r>
      <w:r>
        <w:rPr>
          <w:rFonts w:ascii="Arial" w:hAnsi="Arial" w:cs="Arial"/>
          <w:szCs w:val="20"/>
        </w:rPr>
        <w:t>rativa prevista no art. 77 da Lei nº 8.666, de 1993.</w:t>
      </w:r>
    </w:p>
    <w:p w:rsidR="00F33238" w:rsidRDefault="002F197D">
      <w:pPr>
        <w:numPr>
          <w:ilvl w:val="1"/>
          <w:numId w:val="4"/>
        </w:numPr>
        <w:ind w:left="425" w:firstLine="0"/>
        <w:rPr>
          <w:rFonts w:ascii="Arial" w:hAnsi="Arial" w:cs="Arial"/>
          <w:szCs w:val="20"/>
        </w:rPr>
      </w:pPr>
      <w:r>
        <w:rPr>
          <w:rFonts w:ascii="Arial" w:hAnsi="Arial" w:cs="Arial"/>
          <w:szCs w:val="20"/>
        </w:rPr>
        <w:t>O termo de rescisão, sempre que possível, deverá indicar:</w:t>
      </w:r>
    </w:p>
    <w:p w:rsidR="00F33238" w:rsidRDefault="002F197D">
      <w:pPr>
        <w:numPr>
          <w:ilvl w:val="2"/>
          <w:numId w:val="4"/>
        </w:numPr>
        <w:ind w:left="1134" w:firstLine="0"/>
        <w:rPr>
          <w:rFonts w:ascii="Arial" w:hAnsi="Arial" w:cs="Arial"/>
          <w:szCs w:val="20"/>
        </w:rPr>
      </w:pPr>
      <w:r>
        <w:rPr>
          <w:rFonts w:ascii="Arial" w:hAnsi="Arial" w:cs="Arial"/>
          <w:szCs w:val="20"/>
        </w:rPr>
        <w:t>Balanço dos eventos contratuais já cumpridos ou parcialmente cumpridos em relação ao cronograma físico-financeiro, atualizado;</w:t>
      </w:r>
    </w:p>
    <w:p w:rsidR="00F33238" w:rsidRDefault="002F197D">
      <w:pPr>
        <w:numPr>
          <w:ilvl w:val="2"/>
          <w:numId w:val="4"/>
        </w:numPr>
        <w:ind w:left="1134" w:firstLine="0"/>
        <w:rPr>
          <w:rFonts w:ascii="Arial" w:hAnsi="Arial" w:cs="Arial"/>
          <w:szCs w:val="20"/>
        </w:rPr>
      </w:pPr>
      <w:r>
        <w:rPr>
          <w:rFonts w:ascii="Arial" w:hAnsi="Arial" w:cs="Arial"/>
          <w:szCs w:val="20"/>
        </w:rPr>
        <w:t>Relação dos pagame</w:t>
      </w:r>
      <w:r>
        <w:rPr>
          <w:rFonts w:ascii="Arial" w:hAnsi="Arial" w:cs="Arial"/>
          <w:szCs w:val="20"/>
        </w:rPr>
        <w:t>ntos já efetuados e ainda devidos;</w:t>
      </w:r>
    </w:p>
    <w:p w:rsidR="00F33238" w:rsidRDefault="002F197D">
      <w:pPr>
        <w:numPr>
          <w:ilvl w:val="2"/>
          <w:numId w:val="4"/>
        </w:numPr>
        <w:ind w:left="1134" w:firstLine="0"/>
        <w:rPr>
          <w:rFonts w:ascii="Arial" w:hAnsi="Arial" w:cs="Arial"/>
          <w:szCs w:val="20"/>
        </w:rPr>
      </w:pPr>
      <w:r>
        <w:rPr>
          <w:rFonts w:ascii="Arial" w:hAnsi="Arial" w:cs="Arial"/>
          <w:szCs w:val="20"/>
        </w:rPr>
        <w:t>Indenizações e multas.</w:t>
      </w:r>
    </w:p>
    <w:p w:rsidR="00F33238" w:rsidRDefault="00F33238">
      <w:pPr>
        <w:rPr>
          <w:rFonts w:ascii="Arial" w:hAnsi="Arial" w:cs="Arial"/>
          <w:szCs w:val="20"/>
        </w:rPr>
      </w:pPr>
    </w:p>
    <w:p w:rsidR="00F33238" w:rsidRDefault="002F197D">
      <w:pPr>
        <w:pStyle w:val="PargrafodaLista"/>
        <w:numPr>
          <w:ilvl w:val="0"/>
          <w:numId w:val="4"/>
        </w:numPr>
        <w:ind w:left="0" w:firstLine="0"/>
        <w:rPr>
          <w:rFonts w:ascii="Arial" w:hAnsi="Arial" w:cs="Arial"/>
          <w:szCs w:val="20"/>
        </w:rPr>
      </w:pPr>
      <w:r>
        <w:rPr>
          <w:rFonts w:ascii="Arial" w:hAnsi="Arial" w:cs="Arial"/>
          <w:b/>
          <w:szCs w:val="20"/>
        </w:rPr>
        <w:t>CLÁUSULA DÉCIMA SEXTA – PUBLICAÇÃO</w:t>
      </w:r>
    </w:p>
    <w:p w:rsidR="00F33238" w:rsidRDefault="002F197D">
      <w:pPr>
        <w:numPr>
          <w:ilvl w:val="1"/>
          <w:numId w:val="4"/>
        </w:numPr>
        <w:ind w:left="425" w:firstLine="0"/>
        <w:rPr>
          <w:rFonts w:ascii="Arial" w:hAnsi="Arial" w:cs="Arial"/>
          <w:szCs w:val="20"/>
        </w:rPr>
      </w:pPr>
      <w:r>
        <w:rPr>
          <w:rFonts w:ascii="Arial" w:hAnsi="Arial" w:cs="Arial"/>
          <w:szCs w:val="20"/>
        </w:rPr>
        <w:t>Incumbirá à Contratante providenciar a publicação deste instrumento, por extrato, no Diário Oficial da União, no prazo previsto na Lei nº 8.666, de 1993.</w:t>
      </w:r>
    </w:p>
    <w:p w:rsidR="00F33238" w:rsidRDefault="00F33238">
      <w:pPr>
        <w:ind w:left="425"/>
        <w:rPr>
          <w:rFonts w:ascii="Arial" w:hAnsi="Arial" w:cs="Arial"/>
          <w:szCs w:val="20"/>
        </w:rPr>
      </w:pPr>
    </w:p>
    <w:p w:rsidR="00F33238" w:rsidRDefault="002F197D">
      <w:pPr>
        <w:numPr>
          <w:ilvl w:val="0"/>
          <w:numId w:val="4"/>
        </w:numPr>
        <w:ind w:left="0" w:firstLine="0"/>
        <w:rPr>
          <w:rFonts w:ascii="Arial" w:hAnsi="Arial" w:cs="Arial"/>
          <w:szCs w:val="20"/>
        </w:rPr>
      </w:pPr>
      <w:r>
        <w:rPr>
          <w:rFonts w:ascii="Arial" w:hAnsi="Arial" w:cs="Arial"/>
          <w:b/>
          <w:szCs w:val="20"/>
        </w:rPr>
        <w:t>CLÁUSULA DÉCIMA SÉTIMA – FORO</w:t>
      </w:r>
    </w:p>
    <w:p w:rsidR="00F33238" w:rsidRDefault="002F197D">
      <w:pPr>
        <w:numPr>
          <w:ilvl w:val="1"/>
          <w:numId w:val="4"/>
        </w:numPr>
        <w:ind w:left="425" w:firstLine="0"/>
      </w:pPr>
      <w:r>
        <w:rPr>
          <w:rFonts w:ascii="Arial" w:hAnsi="Arial" w:cs="Arial"/>
          <w:szCs w:val="20"/>
        </w:rPr>
        <w:t xml:space="preserve">O Foro para solucionar os litígios que decorrerem da execução deste Termo de Contrato será o da </w:t>
      </w:r>
      <w:r>
        <w:rPr>
          <w:rFonts w:ascii="Arial" w:hAnsi="Arial" w:cs="Arial"/>
          <w:color w:val="000000"/>
          <w:szCs w:val="20"/>
        </w:rPr>
        <w:t>Seção Judiciária</w:t>
      </w:r>
      <w:r>
        <w:rPr>
          <w:rFonts w:ascii="Arial" w:hAnsi="Arial" w:cs="Arial"/>
          <w:color w:val="FF0000"/>
          <w:szCs w:val="20"/>
        </w:rPr>
        <w:t xml:space="preserve"> </w:t>
      </w:r>
      <w:r>
        <w:rPr>
          <w:rFonts w:ascii="Arial" w:hAnsi="Arial" w:cs="Arial"/>
          <w:color w:val="000000"/>
          <w:szCs w:val="20"/>
        </w:rPr>
        <w:t>da Bahia - Just</w:t>
      </w:r>
      <w:r>
        <w:rPr>
          <w:rFonts w:ascii="Arial" w:hAnsi="Arial" w:cs="Arial"/>
          <w:szCs w:val="20"/>
        </w:rPr>
        <w:t>iça Federal.</w:t>
      </w:r>
    </w:p>
    <w:p w:rsidR="00F33238" w:rsidRDefault="00F33238">
      <w:pPr>
        <w:ind w:left="425"/>
        <w:rPr>
          <w:rFonts w:ascii="Arial" w:hAnsi="Arial" w:cs="Arial"/>
          <w:szCs w:val="20"/>
        </w:rPr>
      </w:pPr>
    </w:p>
    <w:p w:rsidR="00F33238" w:rsidRDefault="002F197D">
      <w:pPr>
        <w:ind w:firstLine="425"/>
        <w:rPr>
          <w:rFonts w:ascii="Arial" w:hAnsi="Arial" w:cs="Arial"/>
          <w:szCs w:val="20"/>
        </w:rPr>
      </w:pPr>
      <w:r>
        <w:rPr>
          <w:rFonts w:ascii="Arial" w:hAnsi="Arial" w:cs="Arial"/>
          <w:szCs w:val="20"/>
        </w:rPr>
        <w:t xml:space="preserve">Para firmeza e validade do pactuado, o presente Termo de Contrato foi lavrado em duas (duas) vias de igual teor, que, depois de lido e achado em ordem, vai assinado pelos contraentes. </w:t>
      </w:r>
    </w:p>
    <w:p w:rsidR="00F33238" w:rsidRDefault="002F197D">
      <w:pPr>
        <w:spacing w:line="360" w:lineRule="auto"/>
        <w:rPr>
          <w:rFonts w:ascii="Arial" w:hAnsi="Arial" w:cs="Arial"/>
          <w:szCs w:val="20"/>
        </w:rPr>
      </w:pPr>
      <w:r>
        <w:rPr>
          <w:rFonts w:ascii="Arial" w:hAnsi="Arial" w:cs="Arial"/>
          <w:szCs w:val="20"/>
        </w:rPr>
        <w:t xml:space="preserve">...........................................,  .......... </w:t>
      </w:r>
      <w:proofErr w:type="gramStart"/>
      <w:r>
        <w:rPr>
          <w:rFonts w:ascii="Arial" w:hAnsi="Arial" w:cs="Arial"/>
          <w:szCs w:val="20"/>
        </w:rPr>
        <w:t>de</w:t>
      </w:r>
      <w:proofErr w:type="gramEnd"/>
      <w:r>
        <w:rPr>
          <w:rFonts w:ascii="Arial" w:hAnsi="Arial" w:cs="Arial"/>
          <w:szCs w:val="20"/>
        </w:rPr>
        <w:t>............</w:t>
      </w:r>
      <w:r>
        <w:rPr>
          <w:rFonts w:ascii="Arial" w:hAnsi="Arial" w:cs="Arial"/>
          <w:szCs w:val="20"/>
        </w:rPr>
        <w:t>.............................. de 20.....</w:t>
      </w:r>
    </w:p>
    <w:p w:rsidR="00F33238" w:rsidRDefault="00F33238">
      <w:pPr>
        <w:rPr>
          <w:rFonts w:ascii="Arial" w:hAnsi="Arial" w:cs="Arial"/>
          <w:bCs/>
          <w:szCs w:val="20"/>
        </w:rPr>
      </w:pPr>
    </w:p>
    <w:p w:rsidR="00F33238" w:rsidRDefault="002F197D">
      <w:pPr>
        <w:jc w:val="center"/>
        <w:rPr>
          <w:rFonts w:ascii="Arial" w:hAnsi="Arial" w:cs="Arial"/>
          <w:bCs/>
          <w:szCs w:val="20"/>
        </w:rPr>
      </w:pPr>
      <w:r>
        <w:rPr>
          <w:rFonts w:ascii="Arial" w:hAnsi="Arial" w:cs="Arial"/>
          <w:bCs/>
          <w:szCs w:val="20"/>
        </w:rPr>
        <w:t>_________________________</w:t>
      </w:r>
    </w:p>
    <w:p w:rsidR="00F33238" w:rsidRDefault="002F197D">
      <w:pPr>
        <w:jc w:val="center"/>
        <w:rPr>
          <w:rFonts w:ascii="Arial" w:hAnsi="Arial" w:cs="Arial"/>
          <w:bCs/>
          <w:szCs w:val="20"/>
        </w:rPr>
      </w:pPr>
      <w:r>
        <w:rPr>
          <w:rFonts w:ascii="Arial" w:hAnsi="Arial" w:cs="Arial"/>
          <w:bCs/>
          <w:szCs w:val="20"/>
        </w:rPr>
        <w:t>Responsável legal da CONTRATANTE</w:t>
      </w:r>
    </w:p>
    <w:p w:rsidR="00F33238" w:rsidRDefault="002F197D">
      <w:pPr>
        <w:jc w:val="center"/>
        <w:rPr>
          <w:rFonts w:ascii="Arial" w:hAnsi="Arial" w:cs="Arial"/>
          <w:szCs w:val="20"/>
        </w:rPr>
      </w:pPr>
      <w:r>
        <w:rPr>
          <w:rFonts w:ascii="Arial" w:hAnsi="Arial" w:cs="Arial"/>
          <w:szCs w:val="20"/>
        </w:rPr>
        <w:t>_________________________</w:t>
      </w:r>
    </w:p>
    <w:p w:rsidR="00F33238" w:rsidRDefault="002F197D">
      <w:pPr>
        <w:jc w:val="center"/>
        <w:rPr>
          <w:rFonts w:ascii="Arial" w:hAnsi="Arial" w:cs="Arial"/>
          <w:szCs w:val="20"/>
        </w:rPr>
      </w:pPr>
      <w:r>
        <w:rPr>
          <w:rFonts w:ascii="Arial" w:hAnsi="Arial" w:cs="Arial"/>
          <w:szCs w:val="20"/>
        </w:rPr>
        <w:t>Responsável legal da CONTRATADA</w:t>
      </w:r>
    </w:p>
    <w:p w:rsidR="00F33238" w:rsidRDefault="00F33238">
      <w:pPr>
        <w:rPr>
          <w:rFonts w:ascii="Arial" w:hAnsi="Arial" w:cs="Arial"/>
          <w:szCs w:val="20"/>
        </w:rPr>
      </w:pPr>
    </w:p>
    <w:p w:rsidR="00F33238" w:rsidRDefault="00F33238">
      <w:pPr>
        <w:rPr>
          <w:rFonts w:ascii="Arial" w:hAnsi="Arial" w:cs="Arial"/>
          <w:szCs w:val="20"/>
        </w:rPr>
      </w:pPr>
    </w:p>
    <w:p w:rsidR="00F33238" w:rsidRPr="002F197D" w:rsidRDefault="002F197D">
      <w:pPr>
        <w:rPr>
          <w:rFonts w:ascii="Arial" w:hAnsi="Arial" w:cs="Arial"/>
          <w:szCs w:val="20"/>
        </w:rPr>
      </w:pPr>
      <w:r>
        <w:rPr>
          <w:rFonts w:ascii="Arial" w:hAnsi="Arial" w:cs="Arial"/>
          <w:szCs w:val="20"/>
        </w:rPr>
        <w:t>TESTEMUNHAS:</w:t>
      </w:r>
      <w:bookmarkStart w:id="0" w:name="_GoBack"/>
      <w:bookmarkEnd w:id="0"/>
    </w:p>
    <w:sectPr w:rsidR="00F33238" w:rsidRPr="002F197D">
      <w:headerReference w:type="default" r:id="rId8"/>
      <w:footerReference w:type="default" r:id="rId9"/>
      <w:pgSz w:w="11906" w:h="16838"/>
      <w:pgMar w:top="3817" w:right="1134" w:bottom="1418" w:left="1701" w:header="1418" w:footer="708"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F197D">
      <w:pPr>
        <w:spacing w:before="0" w:after="0" w:line="240" w:lineRule="auto"/>
      </w:pPr>
      <w:r>
        <w:separator/>
      </w:r>
    </w:p>
  </w:endnote>
  <w:endnote w:type="continuationSeparator" w:id="0">
    <w:p w:rsidR="00000000" w:rsidRDefault="002F197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238" w:rsidRDefault="002F197D">
    <w:pPr>
      <w:pStyle w:val="Rodap"/>
      <w:spacing w:before="0" w:after="0" w:line="240" w:lineRule="auto"/>
    </w:pPr>
    <w:r>
      <w:rPr>
        <w:rFonts w:ascii="Times New Roman" w:hAnsi="Times New Roman" w:cs="Times New Roman"/>
      </w:rPr>
      <w:t>______________________________________________________________</w:t>
    </w:r>
  </w:p>
  <w:p w:rsidR="00F33238" w:rsidRDefault="002F197D">
    <w:pPr>
      <w:pStyle w:val="Rodap"/>
      <w:spacing w:before="0" w:after="0" w:line="240" w:lineRule="auto"/>
    </w:pPr>
    <w:r>
      <w:rPr>
        <w:rFonts w:ascii="Arial" w:hAnsi="Arial" w:cs="Arial"/>
        <w:sz w:val="12"/>
      </w:rPr>
      <w:t>Comissão Permanente de Atualização de Editais da Consultoria-Geral da União</w:t>
    </w:r>
  </w:p>
  <w:p w:rsidR="00F33238" w:rsidRDefault="002F197D">
    <w:pPr>
      <w:pStyle w:val="Rodap"/>
      <w:spacing w:before="0" w:after="0" w:line="240" w:lineRule="auto"/>
    </w:pPr>
    <w:r>
      <w:rPr>
        <w:rFonts w:ascii="Arial" w:hAnsi="Arial" w:cs="Arial"/>
        <w:sz w:val="12"/>
      </w:rPr>
      <w:t>Modelo de Contrato – Obras/Serviços de engenharia</w:t>
    </w:r>
  </w:p>
  <w:p w:rsidR="00F33238" w:rsidRDefault="002F197D">
    <w:pPr>
      <w:pStyle w:val="Rodap"/>
      <w:spacing w:before="0" w:after="0" w:line="240" w:lineRule="auto"/>
    </w:pPr>
    <w:r>
      <w:rPr>
        <w:rFonts w:ascii="Arial" w:hAnsi="Arial" w:cs="Arial"/>
        <w:sz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F197D">
      <w:pPr>
        <w:spacing w:before="0" w:after="0" w:line="240" w:lineRule="auto"/>
      </w:pPr>
      <w:r>
        <w:separator/>
      </w:r>
    </w:p>
  </w:footnote>
  <w:footnote w:type="continuationSeparator" w:id="0">
    <w:p w:rsidR="00000000" w:rsidRDefault="002F197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238" w:rsidRDefault="002F197D">
    <w:pPr>
      <w:pStyle w:val="SemEspaamento"/>
      <w:jc w:val="center"/>
      <w:rPr>
        <w:rFonts w:ascii="Arial" w:hAnsi="Arial" w:cs="Arial"/>
        <w:sz w:val="20"/>
        <w:szCs w:val="20"/>
        <w:lang w:eastAsia="pt-BR"/>
      </w:rPr>
    </w:pPr>
    <w:r>
      <w:rPr>
        <w:noProof/>
        <w:lang w:eastAsia="pt-BR"/>
      </w:rPr>
      <w:drawing>
        <wp:anchor distT="0" distB="0" distL="114300" distR="114300" simplePos="0" relativeHeight="43" behindDoc="1" locked="0" layoutInCell="1" allowOverlap="1">
          <wp:simplePos x="0" y="0"/>
          <wp:positionH relativeFrom="column">
            <wp:posOffset>5482590</wp:posOffset>
          </wp:positionH>
          <wp:positionV relativeFrom="paragraph">
            <wp:posOffset>-755650</wp:posOffset>
          </wp:positionV>
          <wp:extent cx="920750" cy="939800"/>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920750" cy="939800"/>
                  </a:xfrm>
                  <a:prstGeom prst="rect">
                    <a:avLst/>
                  </a:prstGeom>
                  <a:noFill/>
                  <a:ln w="9525">
                    <a:noFill/>
                    <a:miter lim="800000"/>
                    <a:headEnd/>
                    <a:tailEnd/>
                  </a:ln>
                </pic:spPr>
              </pic:pic>
            </a:graphicData>
          </a:graphic>
        </wp:anchor>
      </w:drawing>
    </w:r>
  </w:p>
  <w:p w:rsidR="00F33238" w:rsidRDefault="002F197D">
    <w:pPr>
      <w:pStyle w:val="SemEspaamento"/>
      <w:jc w:val="center"/>
      <w:rPr>
        <w:rFonts w:ascii="Arial" w:hAnsi="Arial" w:cs="Arial"/>
        <w:sz w:val="20"/>
        <w:szCs w:val="20"/>
        <w:lang w:eastAsia="pt-BR"/>
      </w:rPr>
    </w:pPr>
    <w:r>
      <w:rPr>
        <w:noProof/>
        <w:lang w:eastAsia="pt-BR"/>
      </w:rPr>
      <w:drawing>
        <wp:anchor distT="0" distB="0" distL="114300" distR="114300" simplePos="0" relativeHeight="19" behindDoc="1" locked="0" layoutInCell="1" allowOverlap="1">
          <wp:simplePos x="0" y="0"/>
          <wp:positionH relativeFrom="column">
            <wp:posOffset>-418465</wp:posOffset>
          </wp:positionH>
          <wp:positionV relativeFrom="paragraph">
            <wp:posOffset>19050</wp:posOffset>
          </wp:positionV>
          <wp:extent cx="1257300" cy="545465"/>
          <wp:effectExtent l="0" t="0" r="0" b="0"/>
          <wp:wrapSquare wrapText="bothSides"/>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2"/>
                  <a:stretch>
                    <a:fillRect/>
                  </a:stretch>
                </pic:blipFill>
                <pic:spPr bwMode="auto">
                  <a:xfrm>
                    <a:off x="0" y="0"/>
                    <a:ext cx="1257300" cy="545465"/>
                  </a:xfrm>
                  <a:prstGeom prst="rect">
                    <a:avLst/>
                  </a:prstGeom>
                  <a:noFill/>
                  <a:ln w="9525">
                    <a:noFill/>
                    <a:miter lim="800000"/>
                    <a:headEnd/>
                    <a:tailEnd/>
                  </a:ln>
                </pic:spPr>
              </pic:pic>
            </a:graphicData>
          </a:graphic>
        </wp:anchor>
      </w:drawing>
    </w:r>
  </w:p>
  <w:p w:rsidR="00F33238" w:rsidRDefault="002F197D">
    <w:pPr>
      <w:pStyle w:val="SemEspaamento"/>
      <w:jc w:val="center"/>
    </w:pPr>
    <w:r>
      <w:rPr>
        <w:rFonts w:ascii="Arial" w:hAnsi="Arial" w:cs="Arial"/>
        <w:sz w:val="20"/>
        <w:szCs w:val="20"/>
        <w:lang w:eastAsia="pt-BR"/>
      </w:rPr>
      <w:t>MINISTÉRIO DA EDUCAÇÃO</w:t>
    </w:r>
    <w:r>
      <w:rPr>
        <w:rFonts w:ascii="Arial" w:hAnsi="Arial" w:cs="Arial"/>
        <w:noProof/>
        <w:sz w:val="20"/>
        <w:szCs w:val="20"/>
        <w:lang w:eastAsia="pt-BR"/>
      </w:rPr>
      <w:drawing>
        <wp:anchor distT="0" distB="0" distL="114300" distR="114300" simplePos="0" relativeHeight="37" behindDoc="1" locked="0" layoutInCell="1" allowOverlap="1">
          <wp:simplePos x="0" y="0"/>
          <wp:positionH relativeFrom="column">
            <wp:posOffset>4863465</wp:posOffset>
          </wp:positionH>
          <wp:positionV relativeFrom="paragraph">
            <wp:posOffset>-98425</wp:posOffset>
          </wp:positionV>
          <wp:extent cx="717550" cy="603250"/>
          <wp:effectExtent l="0" t="0" r="0" b="0"/>
          <wp:wrapNone/>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3"/>
                  <a:stretch>
                    <a:fillRect/>
                  </a:stretch>
                </pic:blipFill>
                <pic:spPr bwMode="auto">
                  <a:xfrm>
                    <a:off x="0" y="0"/>
                    <a:ext cx="717550" cy="603250"/>
                  </a:xfrm>
                  <a:prstGeom prst="rect">
                    <a:avLst/>
                  </a:prstGeom>
                  <a:noFill/>
                  <a:ln w="9525">
                    <a:noFill/>
                    <a:miter lim="800000"/>
                    <a:headEnd/>
                    <a:tailEnd/>
                  </a:ln>
                </pic:spPr>
              </pic:pic>
            </a:graphicData>
          </a:graphic>
        </wp:anchor>
      </w:drawing>
    </w:r>
  </w:p>
  <w:p w:rsidR="00F33238" w:rsidRDefault="002F197D">
    <w:pPr>
      <w:pStyle w:val="SemEspaamento"/>
      <w:jc w:val="center"/>
    </w:pPr>
    <w:r>
      <w:rPr>
        <w:rFonts w:ascii="Arial" w:hAnsi="Arial" w:cs="Arial"/>
        <w:sz w:val="20"/>
        <w:szCs w:val="20"/>
        <w:lang w:eastAsia="pt-BR"/>
      </w:rPr>
      <w:t>SECRETARIA DE EDUCAÇÃO PROFISSIONAL E TECNOLÓGICA</w:t>
    </w:r>
  </w:p>
  <w:p w:rsidR="00F33238" w:rsidRDefault="002F197D">
    <w:pPr>
      <w:pStyle w:val="SemEspaamento"/>
      <w:spacing w:before="120" w:after="120"/>
      <w:jc w:val="center"/>
    </w:pPr>
    <w:r>
      <w:rPr>
        <w:rFonts w:ascii="Arial" w:hAnsi="Arial" w:cs="Arial"/>
        <w:sz w:val="20"/>
        <w:szCs w:val="20"/>
        <w:lang w:eastAsia="pt-BR"/>
      </w:rPr>
      <w:t>INSTITUTO FEDERAL BAIANO CAMPUS VALENÇA</w:t>
    </w:r>
  </w:p>
  <w:p w:rsidR="00F33238" w:rsidRDefault="00F33238">
    <w:pPr>
      <w:pStyle w:val="Corpodotexto"/>
      <w:tabs>
        <w:tab w:val="left" w:pos="900"/>
      </w:tabs>
      <w:spacing w:after="0"/>
      <w:jc w:val="center"/>
      <w:rPr>
        <w:b/>
        <w:cap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AD34E0"/>
    <w:multiLevelType w:val="multilevel"/>
    <w:tmpl w:val="7E0287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29F4004"/>
    <w:multiLevelType w:val="multilevel"/>
    <w:tmpl w:val="46DCF13A"/>
    <w:lvl w:ilvl="0">
      <w:start w:val="1"/>
      <w:numFmt w:val="decimal"/>
      <w:suff w:val="space"/>
      <w:lvlText w:val="%1."/>
      <w:lvlJc w:val="left"/>
      <w:pPr>
        <w:ind w:left="0" w:firstLine="0"/>
      </w:pPr>
      <w:rPr>
        <w:b/>
        <w:i w:val="0"/>
        <w:sz w:val="20"/>
        <w:szCs w:val="20"/>
      </w:rPr>
    </w:lvl>
    <w:lvl w:ilvl="1">
      <w:start w:val="1"/>
      <w:numFmt w:val="decimal"/>
      <w:suff w:val="space"/>
      <w:lvlText w:val="%1.%2."/>
      <w:lvlJc w:val="left"/>
      <w:pPr>
        <w:ind w:left="993" w:firstLine="0"/>
      </w:pPr>
      <w:rPr>
        <w:b/>
        <w:i w:val="0"/>
        <w:sz w:val="20"/>
        <w:szCs w:val="20"/>
      </w:rPr>
    </w:lvl>
    <w:lvl w:ilvl="2">
      <w:start w:val="1"/>
      <w:numFmt w:val="decimal"/>
      <w:suff w:val="space"/>
      <w:lvlText w:val="%1.%2.%3."/>
      <w:lvlJc w:val="left"/>
      <w:pPr>
        <w:ind w:left="567" w:firstLine="0"/>
      </w:pPr>
      <w:rPr>
        <w:b w:val="0"/>
        <w:i w:val="0"/>
        <w:sz w:val="20"/>
        <w:szCs w:val="2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63142F2A"/>
    <w:multiLevelType w:val="multilevel"/>
    <w:tmpl w:val="1728D952"/>
    <w:lvl w:ilvl="0">
      <w:start w:val="10"/>
      <w:numFmt w:val="decimal"/>
      <w:suff w:val="space"/>
      <w:lvlText w:val="%1."/>
      <w:lvlJc w:val="left"/>
      <w:pPr>
        <w:ind w:left="0" w:firstLine="0"/>
      </w:pPr>
      <w:rPr>
        <w:b/>
        <w:i w:val="0"/>
      </w:rPr>
    </w:lvl>
    <w:lvl w:ilvl="1">
      <w:start w:val="1"/>
      <w:numFmt w:val="decimal"/>
      <w:suff w:val="space"/>
      <w:lvlText w:val="%1.%2."/>
      <w:lvlJc w:val="left"/>
      <w:pPr>
        <w:ind w:left="993"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67D1120B"/>
    <w:multiLevelType w:val="multilevel"/>
    <w:tmpl w:val="D09EDD0C"/>
    <w:lvl w:ilvl="0">
      <w:start w:val="15"/>
      <w:numFmt w:val="decimal"/>
      <w:lvlText w:val="%1."/>
      <w:lvlJc w:val="left"/>
      <w:pPr>
        <w:ind w:left="516" w:hanging="516"/>
      </w:p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9111" w:hanging="2160"/>
      </w:pPr>
    </w:lvl>
    <w:lvl w:ilvl="8">
      <w:start w:val="1"/>
      <w:numFmt w:val="decimal"/>
      <w:lvlText w:val="%1.%2.%3.%4.%5.%6.%7.%8.%9."/>
      <w:lvlJc w:val="left"/>
      <w:pPr>
        <w:ind w:left="10104" w:hanging="2160"/>
      </w:pPr>
    </w:lvl>
  </w:abstractNum>
  <w:abstractNum w:abstractNumId="4">
    <w:nsid w:val="7FAD73DA"/>
    <w:multiLevelType w:val="multilevel"/>
    <w:tmpl w:val="653C3118"/>
    <w:lvl w:ilvl="0">
      <w:start w:val="6"/>
      <w:numFmt w:val="decimal"/>
      <w:suff w:val="space"/>
      <w:lvlText w:val="%1."/>
      <w:lvlJc w:val="left"/>
      <w:pPr>
        <w:ind w:left="0" w:firstLine="0"/>
      </w:pPr>
      <w:rPr>
        <w:b/>
        <w:i w:val="0"/>
      </w:rPr>
    </w:lvl>
    <w:lvl w:ilvl="1">
      <w:start w:val="1"/>
      <w:numFmt w:val="decimal"/>
      <w:suff w:val="space"/>
      <w:lvlText w:val="%1.%2."/>
      <w:lvlJc w:val="left"/>
      <w:pPr>
        <w:ind w:left="993"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238"/>
    <w:rsid w:val="002F197D"/>
    <w:rsid w:val="00F3323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B55EF0-4759-4B98-9622-389745656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E89"/>
    <w:pPr>
      <w:tabs>
        <w:tab w:val="left" w:pos="567"/>
        <w:tab w:val="left" w:pos="1134"/>
        <w:tab w:val="left" w:pos="1701"/>
        <w:tab w:val="left" w:pos="2268"/>
        <w:tab w:val="left" w:pos="2835"/>
      </w:tabs>
      <w:suppressAutoHyphens/>
      <w:spacing w:before="120" w:after="120" w:line="276" w:lineRule="auto"/>
      <w:jc w:val="both"/>
    </w:pPr>
    <w:rPr>
      <w:rFonts w:ascii="Ecofont_Spranq_eco_Sans" w:hAnsi="Ecofont_Spranq_eco_Sans"/>
      <w:color w:val="00000A"/>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5424D0"/>
  </w:style>
  <w:style w:type="character" w:customStyle="1" w:styleId="RodapChar">
    <w:name w:val="Rodapé Char"/>
    <w:basedOn w:val="Fontepargpadro"/>
    <w:link w:val="Rodap"/>
    <w:qFormat/>
    <w:rsid w:val="005424D0"/>
  </w:style>
  <w:style w:type="character" w:customStyle="1" w:styleId="TitleChar">
    <w:name w:val="Title Char"/>
    <w:basedOn w:val="Fontepargpadro"/>
    <w:link w:val="Ttulododocumento"/>
    <w:uiPriority w:val="10"/>
    <w:qFormat/>
    <w:rsid w:val="005424D0"/>
    <w:rPr>
      <w:rFonts w:asciiTheme="majorHAnsi" w:eastAsiaTheme="majorEastAsia" w:hAnsiTheme="majorHAnsi" w:cstheme="majorBidi"/>
      <w:spacing w:val="0"/>
      <w:sz w:val="56"/>
      <w:szCs w:val="56"/>
    </w:rPr>
  </w:style>
  <w:style w:type="character" w:styleId="RefernciaIntensa">
    <w:name w:val="Intense Reference"/>
    <w:basedOn w:val="Fontepargpadro"/>
    <w:uiPriority w:val="32"/>
    <w:qFormat/>
    <w:rsid w:val="005424D0"/>
    <w:rPr>
      <w:b/>
      <w:bCs/>
      <w:smallCaps/>
      <w:color w:val="5B9BD5" w:themeColor="accent1"/>
      <w:spacing w:val="5"/>
    </w:rPr>
  </w:style>
  <w:style w:type="character" w:customStyle="1" w:styleId="CitaoChar">
    <w:name w:val="Citação Char"/>
    <w:basedOn w:val="Fontepargpadro"/>
    <w:link w:val="Citao"/>
    <w:uiPriority w:val="29"/>
    <w:qFormat/>
    <w:rsid w:val="005424D0"/>
    <w:rPr>
      <w:rFonts w:ascii="Ecofont_Spranq_eco_Sans" w:hAnsi="Ecofont_Spranq_eco_Sans"/>
      <w:i/>
      <w:iCs/>
      <w:sz w:val="20"/>
      <w:shd w:val="clear" w:color="auto" w:fill="FFFFCC"/>
    </w:rPr>
  </w:style>
  <w:style w:type="character" w:customStyle="1" w:styleId="GradeMdia2-nfase2Char">
    <w:name w:val="Grade Média 2 - Ênfase 2 Char"/>
    <w:link w:val="GradeMdia2-nfase2"/>
    <w:uiPriority w:val="29"/>
    <w:qFormat/>
    <w:rsid w:val="005424D0"/>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qFormat/>
    <w:rsid w:val="00E413D7"/>
    <w:rPr>
      <w:sz w:val="16"/>
      <w:szCs w:val="16"/>
    </w:rPr>
  </w:style>
  <w:style w:type="character" w:customStyle="1" w:styleId="TextodecomentrioChar">
    <w:name w:val="Texto de comentário Char"/>
    <w:basedOn w:val="Fontepargpadro"/>
    <w:link w:val="Textodecomentrio"/>
    <w:qFormat/>
    <w:rsid w:val="00E413D7"/>
    <w:rPr>
      <w:rFonts w:ascii="Ecofont_Spranq_eco_Sans" w:eastAsia="Times New Roman" w:hAnsi="Ecofont_Spranq_eco_Sans" w:cs="Tahoma"/>
      <w:sz w:val="20"/>
      <w:szCs w:val="20"/>
      <w:lang w:eastAsia="pt-BR"/>
    </w:rPr>
  </w:style>
  <w:style w:type="character" w:customStyle="1" w:styleId="TextodebaloChar">
    <w:name w:val="Texto de balão Char"/>
    <w:basedOn w:val="Fontepargpadro"/>
    <w:link w:val="Textodebalo"/>
    <w:uiPriority w:val="99"/>
    <w:semiHidden/>
    <w:qFormat/>
    <w:rsid w:val="00E413D7"/>
    <w:rPr>
      <w:rFonts w:ascii="Segoe UI" w:hAnsi="Segoe UI" w:cs="Segoe UI"/>
      <w:sz w:val="18"/>
      <w:szCs w:val="18"/>
    </w:rPr>
  </w:style>
  <w:style w:type="character" w:customStyle="1" w:styleId="AssuntodocomentrioChar">
    <w:name w:val="Assunto do comentário Char"/>
    <w:basedOn w:val="TextodecomentrioChar"/>
    <w:link w:val="Assuntodocomentrio"/>
    <w:uiPriority w:val="99"/>
    <w:semiHidden/>
    <w:qFormat/>
    <w:rsid w:val="00C21E89"/>
    <w:rPr>
      <w:rFonts w:ascii="Ecofont_Spranq_eco_Sans" w:eastAsia="Times New Roman" w:hAnsi="Ecofont_Spranq_eco_Sans" w:cs="Tahoma"/>
      <w:b/>
      <w:bCs/>
      <w:sz w:val="20"/>
      <w:szCs w:val="20"/>
      <w:lang w:eastAsia="pt-BR"/>
    </w:rPr>
  </w:style>
  <w:style w:type="character" w:customStyle="1" w:styleId="Refdecomentrio1">
    <w:name w:val="Ref. de comentário1"/>
    <w:qFormat/>
    <w:rsid w:val="004A6CC9"/>
    <w:rPr>
      <w:sz w:val="16"/>
      <w:szCs w:val="16"/>
    </w:rPr>
  </w:style>
  <w:style w:type="character" w:customStyle="1" w:styleId="Refdecomentrio2">
    <w:name w:val="Ref. de comentário2"/>
    <w:qFormat/>
    <w:rsid w:val="004A6CC9"/>
    <w:rPr>
      <w:sz w:val="16"/>
      <w:szCs w:val="16"/>
    </w:rPr>
  </w:style>
  <w:style w:type="character" w:customStyle="1" w:styleId="Nivel2Char">
    <w:name w:val="Nivel 2 Char"/>
    <w:basedOn w:val="Fontepargpadro"/>
    <w:link w:val="Nivel2"/>
    <w:qFormat/>
    <w:rsid w:val="00E13325"/>
    <w:rPr>
      <w:rFonts w:ascii="Ecofont_Spranq_eco_Sans" w:eastAsia="Arial Unicode MS" w:hAnsi="Ecofont_Spranq_eco_Sans" w:cs="Times New Roman"/>
      <w:sz w:val="20"/>
      <w:szCs w:val="20"/>
      <w:lang w:eastAsia="pt-BR"/>
    </w:rPr>
  </w:style>
  <w:style w:type="character" w:customStyle="1" w:styleId="Nivel1Char">
    <w:name w:val="Nivel 1 Char"/>
    <w:basedOn w:val="Nivel2Char"/>
    <w:link w:val="Nivel1"/>
    <w:qFormat/>
    <w:rsid w:val="00E13325"/>
    <w:rPr>
      <w:rFonts w:ascii="Ecofont_Spranq_eco_Sans" w:eastAsia="Arial Unicode MS" w:hAnsi="Ecofont_Spranq_eco_Sans" w:cs="Arial"/>
      <w:b/>
      <w:sz w:val="20"/>
      <w:szCs w:val="20"/>
      <w:lang w:eastAsia="pt-BR"/>
    </w:rPr>
  </w:style>
  <w:style w:type="character" w:customStyle="1" w:styleId="Nivel3Char">
    <w:name w:val="Nivel 3 Char"/>
    <w:basedOn w:val="Nivel2Char"/>
    <w:link w:val="Nivel3"/>
    <w:qFormat/>
    <w:rsid w:val="00E13325"/>
    <w:rPr>
      <w:rFonts w:ascii="Ecofont_Spranq_eco_Sans" w:eastAsia="Arial Unicode MS" w:hAnsi="Ecofont_Spranq_eco_Sans" w:cs="Arial"/>
      <w:color w:val="000000"/>
      <w:sz w:val="20"/>
      <w:szCs w:val="20"/>
      <w:lang w:eastAsia="pt-BR"/>
    </w:rPr>
  </w:style>
  <w:style w:type="character" w:customStyle="1" w:styleId="Nivel4Char">
    <w:name w:val="Nivel 4 Char"/>
    <w:basedOn w:val="Nivel3Char"/>
    <w:link w:val="Nivel4"/>
    <w:qFormat/>
    <w:rsid w:val="00E13325"/>
    <w:rPr>
      <w:rFonts w:ascii="Ecofont_Spranq_eco_Sans" w:eastAsia="Arial Unicode MS" w:hAnsi="Ecofont_Spranq_eco_Sans" w:cs="Arial"/>
      <w:color w:val="000000"/>
      <w:sz w:val="20"/>
      <w:szCs w:val="20"/>
      <w:lang w:eastAsia="pt-BR"/>
    </w:rPr>
  </w:style>
  <w:style w:type="character" w:customStyle="1" w:styleId="Ttulo1Char">
    <w:name w:val="Título 1 Char"/>
    <w:basedOn w:val="Fontepargpadro"/>
    <w:link w:val="Ttulo1"/>
    <w:uiPriority w:val="9"/>
    <w:qFormat/>
    <w:rsid w:val="004D6ED1"/>
    <w:rPr>
      <w:rFonts w:asciiTheme="majorHAnsi" w:eastAsiaTheme="majorEastAsia" w:hAnsiTheme="majorHAnsi" w:cstheme="majorBidi"/>
      <w:color w:val="2E74B5" w:themeColor="accent1" w:themeShade="BF"/>
      <w:sz w:val="32"/>
      <w:szCs w:val="32"/>
    </w:rPr>
  </w:style>
  <w:style w:type="character" w:customStyle="1" w:styleId="ListLabel1">
    <w:name w:val="ListLabel 1"/>
    <w:qFormat/>
    <w:rPr>
      <w:rFonts w:ascii="Arial" w:hAnsi="Arial"/>
      <w:b/>
      <w:i w:val="0"/>
      <w:sz w:val="20"/>
      <w:szCs w:val="20"/>
    </w:rPr>
  </w:style>
  <w:style w:type="character" w:customStyle="1" w:styleId="ListLabel2">
    <w:name w:val="ListLabel 2"/>
    <w:qFormat/>
    <w:rPr>
      <w:rFonts w:ascii="Arial" w:hAnsi="Arial"/>
      <w:b/>
      <w:i w:val="0"/>
      <w:color w:val="00000A"/>
      <w:sz w:val="20"/>
      <w:szCs w:val="20"/>
    </w:rPr>
  </w:style>
  <w:style w:type="character" w:customStyle="1" w:styleId="ListLabel3">
    <w:name w:val="ListLabel 3"/>
    <w:qFormat/>
    <w:rPr>
      <w:rFonts w:ascii="Arial" w:hAnsi="Arial"/>
      <w:b w:val="0"/>
      <w:i w:val="0"/>
      <w:sz w:val="20"/>
      <w:szCs w:val="20"/>
    </w:rPr>
  </w:style>
  <w:style w:type="character" w:customStyle="1" w:styleId="ListLabel4">
    <w:name w:val="ListLabel 4"/>
    <w:qFormat/>
    <w:rPr>
      <w:rFonts w:ascii="Arial" w:hAnsi="Arial"/>
      <w:b/>
      <w:i w:val="0"/>
    </w:rPr>
  </w:style>
  <w:style w:type="character" w:customStyle="1" w:styleId="ListLabel5">
    <w:name w:val="ListLabel 5"/>
    <w:qFormat/>
    <w:rPr>
      <w:rFonts w:ascii="Arial" w:hAnsi="Arial"/>
      <w:b/>
      <w:i w:val="0"/>
      <w:color w:val="00000A"/>
    </w:rPr>
  </w:style>
  <w:style w:type="character" w:customStyle="1" w:styleId="ListLabel6">
    <w:name w:val="ListLabel 6"/>
    <w:qFormat/>
    <w:rPr>
      <w:rFonts w:ascii="Arial" w:hAnsi="Arial"/>
      <w:b/>
      <w:i w:val="0"/>
    </w:rPr>
  </w:style>
  <w:style w:type="character" w:customStyle="1" w:styleId="ListLabel7">
    <w:name w:val="ListLabel 7"/>
    <w:qFormat/>
    <w:rPr>
      <w:sz w:val="20"/>
      <w:szCs w:val="20"/>
    </w:rPr>
  </w:style>
  <w:style w:type="character" w:customStyle="1" w:styleId="ListLabel8">
    <w:name w:val="ListLabel 8"/>
    <w:qFormat/>
    <w:rPr>
      <w:b w:val="0"/>
      <w:color w:val="00000A"/>
      <w:sz w:val="20"/>
      <w:szCs w:val="20"/>
    </w:rPr>
  </w:style>
  <w:style w:type="character" w:customStyle="1" w:styleId="ListLabel9">
    <w:name w:val="ListLabel 9"/>
    <w:qFormat/>
    <w:rPr>
      <w:b w:val="0"/>
      <w:color w:val="FF0000"/>
      <w:sz w:val="20"/>
      <w:szCs w:val="20"/>
    </w:rPr>
  </w:style>
  <w:style w:type="character" w:customStyle="1" w:styleId="ListLabel10">
    <w:name w:val="ListLabel 10"/>
    <w:qFormat/>
    <w:rPr>
      <w:b/>
      <w:i w:val="0"/>
      <w:strike w:val="0"/>
      <w:dstrike w:val="0"/>
    </w:rPr>
  </w:style>
  <w:style w:type="character" w:customStyle="1" w:styleId="ListLabel11">
    <w:name w:val="ListLabel 11"/>
    <w:qFormat/>
    <w:rPr>
      <w:rFonts w:ascii="Arial" w:hAnsi="Arial"/>
      <w:b w:val="0"/>
      <w:strike w:val="0"/>
      <w:dstrike w:val="0"/>
    </w:rPr>
  </w:style>
  <w:style w:type="character" w:customStyle="1" w:styleId="ListLabel12">
    <w:name w:val="ListLabel 12"/>
    <w:qFormat/>
    <w:rPr>
      <w:i w:val="0"/>
      <w:strike w:val="0"/>
      <w:dstrike w:val="0"/>
    </w:rPr>
  </w:style>
  <w:style w:type="character" w:customStyle="1" w:styleId="ListLabel13">
    <w:name w:val="ListLabel 13"/>
    <w:qFormat/>
    <w:rPr>
      <w:b/>
    </w:rPr>
  </w:style>
  <w:style w:type="character" w:customStyle="1" w:styleId="ListLabel14">
    <w:name w:val="ListLabel 14"/>
    <w:qFormat/>
    <w:rPr>
      <w:rFonts w:ascii="Arial" w:hAnsi="Arial"/>
      <w:b/>
      <w:i w:val="0"/>
      <w:sz w:val="20"/>
      <w:szCs w:val="20"/>
    </w:rPr>
  </w:style>
  <w:style w:type="character" w:customStyle="1" w:styleId="ListLabel15">
    <w:name w:val="ListLabel 15"/>
    <w:qFormat/>
    <w:rPr>
      <w:rFonts w:ascii="Arial" w:hAnsi="Arial"/>
      <w:b w:val="0"/>
      <w:i w:val="0"/>
      <w:sz w:val="20"/>
      <w:szCs w:val="20"/>
    </w:rPr>
  </w:style>
  <w:style w:type="character" w:customStyle="1" w:styleId="ListLabel16">
    <w:name w:val="ListLabel 16"/>
    <w:qFormat/>
    <w:rPr>
      <w:rFonts w:ascii="Arial" w:hAnsi="Arial"/>
      <w:b/>
      <w:i w:val="0"/>
    </w:rPr>
  </w:style>
  <w:style w:type="character" w:customStyle="1" w:styleId="ListLabel17">
    <w:name w:val="ListLabel 17"/>
    <w:qFormat/>
    <w:rPr>
      <w:rFonts w:ascii="Arial" w:hAnsi="Arial"/>
      <w:b/>
      <w:i w:val="0"/>
      <w:sz w:val="20"/>
      <w:szCs w:val="20"/>
    </w:rPr>
  </w:style>
  <w:style w:type="character" w:customStyle="1" w:styleId="ListLabel18">
    <w:name w:val="ListLabel 18"/>
    <w:qFormat/>
    <w:rPr>
      <w:rFonts w:ascii="Arial" w:hAnsi="Arial"/>
      <w:b w:val="0"/>
      <w:i w:val="0"/>
      <w:sz w:val="20"/>
      <w:szCs w:val="20"/>
    </w:rPr>
  </w:style>
  <w:style w:type="character" w:customStyle="1" w:styleId="ListLabel19">
    <w:name w:val="ListLabel 19"/>
    <w:qFormat/>
    <w:rPr>
      <w:rFonts w:ascii="Arial" w:hAnsi="Arial"/>
      <w:b/>
      <w:i w:val="0"/>
    </w:rPr>
  </w:style>
  <w:style w:type="character" w:customStyle="1" w:styleId="ListLabel20">
    <w:name w:val="ListLabel 20"/>
    <w:qFormat/>
    <w:rPr>
      <w:rFonts w:ascii="Arial" w:hAnsi="Arial"/>
      <w:b/>
      <w:i w:val="0"/>
      <w:sz w:val="20"/>
      <w:szCs w:val="20"/>
    </w:rPr>
  </w:style>
  <w:style w:type="character" w:customStyle="1" w:styleId="ListLabel21">
    <w:name w:val="ListLabel 21"/>
    <w:qFormat/>
    <w:rPr>
      <w:rFonts w:ascii="Arial" w:hAnsi="Arial"/>
      <w:b w:val="0"/>
      <w:i w:val="0"/>
      <w:sz w:val="20"/>
      <w:szCs w:val="20"/>
    </w:rPr>
  </w:style>
  <w:style w:type="character" w:customStyle="1" w:styleId="ListLabel22">
    <w:name w:val="ListLabel 22"/>
    <w:qFormat/>
    <w:rPr>
      <w:rFonts w:ascii="Arial" w:hAnsi="Arial"/>
      <w:b/>
      <w:i w:val="0"/>
    </w:rPr>
  </w:style>
  <w:style w:type="character" w:customStyle="1" w:styleId="ListLabel23">
    <w:name w:val="ListLabel 23"/>
    <w:rPr>
      <w:b/>
      <w:i w:val="0"/>
      <w:sz w:val="20"/>
      <w:szCs w:val="20"/>
    </w:rPr>
  </w:style>
  <w:style w:type="character" w:customStyle="1" w:styleId="ListLabel24">
    <w:name w:val="ListLabel 24"/>
    <w:rPr>
      <w:b w:val="0"/>
      <w:i w:val="0"/>
      <w:sz w:val="20"/>
      <w:szCs w:val="20"/>
    </w:rPr>
  </w:style>
  <w:style w:type="character" w:customStyle="1" w:styleId="ListLabel25">
    <w:name w:val="ListLabel 25"/>
    <w:rPr>
      <w:b/>
      <w:i w:val="0"/>
    </w:rPr>
  </w:style>
  <w:style w:type="paragraph" w:styleId="Ttulo">
    <w:name w:val="Title"/>
    <w:basedOn w:val="Normal"/>
    <w:next w:val="Corpodotexto"/>
    <w:qFormat/>
    <w:pPr>
      <w:keepNext/>
      <w:spacing w:before="240"/>
    </w:pPr>
    <w:rPr>
      <w:rFonts w:ascii="Liberation Sans" w:eastAsia="Microsoft YaHei" w:hAnsi="Liberation Sans" w:cs="Mangal"/>
      <w:sz w:val="28"/>
      <w:szCs w:val="28"/>
    </w:rPr>
  </w:style>
  <w:style w:type="paragraph" w:customStyle="1" w:styleId="Corpodotexto">
    <w:name w:val="Corpo do texto"/>
    <w:basedOn w:val="Normal"/>
    <w:pPr>
      <w:spacing w:before="0" w:after="140" w:line="288" w:lineRule="auto"/>
    </w:pPr>
  </w:style>
  <w:style w:type="paragraph" w:styleId="Lista">
    <w:name w:val="List"/>
    <w:basedOn w:val="Corpodotexto"/>
    <w:rPr>
      <w:rFonts w:cs="Mangal"/>
    </w:rPr>
  </w:style>
  <w:style w:type="paragraph" w:styleId="Legenda">
    <w:name w:val="caption"/>
    <w:basedOn w:val="Normal"/>
    <w:pPr>
      <w:suppressLineNumbers/>
    </w:pPr>
    <w:rPr>
      <w:rFonts w:cs="Mangal"/>
      <w:i/>
      <w:iCs/>
      <w:sz w:val="24"/>
      <w:szCs w:val="24"/>
    </w:rPr>
  </w:style>
  <w:style w:type="paragraph" w:customStyle="1" w:styleId="ndice">
    <w:name w:val="Índice"/>
    <w:basedOn w:val="Normal"/>
    <w:qFormat/>
    <w:pPr>
      <w:suppressLineNumbers/>
    </w:pPr>
    <w:rPr>
      <w:rFonts w:cs="Mangal"/>
    </w:rPr>
  </w:style>
  <w:style w:type="paragraph" w:styleId="Cabealho">
    <w:name w:val="header"/>
    <w:basedOn w:val="Normal"/>
    <w:link w:val="CabealhoChar"/>
    <w:uiPriority w:val="99"/>
    <w:unhideWhenUsed/>
    <w:qFormat/>
    <w:rsid w:val="005424D0"/>
    <w:pPr>
      <w:tabs>
        <w:tab w:val="center" w:pos="4252"/>
        <w:tab w:val="right" w:pos="8504"/>
      </w:tabs>
    </w:pPr>
  </w:style>
  <w:style w:type="paragraph" w:styleId="Rodap">
    <w:name w:val="footer"/>
    <w:basedOn w:val="Normal"/>
    <w:link w:val="RodapChar"/>
    <w:unhideWhenUsed/>
    <w:rsid w:val="005424D0"/>
    <w:pPr>
      <w:tabs>
        <w:tab w:val="center" w:pos="4252"/>
        <w:tab w:val="right" w:pos="8504"/>
      </w:tabs>
    </w:pPr>
  </w:style>
  <w:style w:type="paragraph" w:customStyle="1" w:styleId="Ttulododocumento">
    <w:name w:val="Título do documento"/>
    <w:basedOn w:val="Normal"/>
    <w:next w:val="Normal"/>
    <w:link w:val="TitleChar"/>
    <w:uiPriority w:val="10"/>
    <w:qFormat/>
    <w:rsid w:val="005424D0"/>
    <w:pPr>
      <w:contextualSpacing/>
    </w:pPr>
    <w:rPr>
      <w:rFonts w:asciiTheme="majorHAnsi" w:eastAsiaTheme="majorEastAsia" w:hAnsiTheme="majorHAnsi" w:cstheme="majorBidi"/>
      <w:sz w:val="56"/>
      <w:szCs w:val="56"/>
    </w:rPr>
  </w:style>
  <w:style w:type="paragraph" w:styleId="Citao">
    <w:name w:val="Quote"/>
    <w:basedOn w:val="Normal"/>
    <w:next w:val="Normal"/>
    <w:link w:val="CitaoChar"/>
    <w:uiPriority w:val="29"/>
    <w:qFormat/>
    <w:rsid w:val="005424D0"/>
    <w:pPr>
      <w:pBdr>
        <w:top w:val="single" w:sz="4" w:space="1" w:color="00000A"/>
        <w:left w:val="single" w:sz="4" w:space="4" w:color="00000A"/>
        <w:bottom w:val="single" w:sz="4" w:space="1" w:color="00000A"/>
        <w:right w:val="single" w:sz="4" w:space="4" w:color="00000A"/>
      </w:pBdr>
      <w:shd w:val="clear" w:color="auto" w:fill="FFFFCC"/>
    </w:pPr>
    <w:rPr>
      <w:i/>
      <w:iCs/>
    </w:rPr>
  </w:style>
  <w:style w:type="paragraph" w:styleId="Textodecomentrio">
    <w:name w:val="annotation text"/>
    <w:basedOn w:val="Normal"/>
    <w:link w:val="TextodecomentrioChar"/>
    <w:qFormat/>
    <w:rsid w:val="00E413D7"/>
    <w:pPr>
      <w:spacing w:before="0" w:after="0" w:line="240" w:lineRule="auto"/>
      <w:jc w:val="left"/>
    </w:pPr>
    <w:rPr>
      <w:rFonts w:eastAsia="Times New Roman" w:cs="Tahoma"/>
      <w:szCs w:val="20"/>
      <w:lang w:eastAsia="pt-BR"/>
    </w:rPr>
  </w:style>
  <w:style w:type="paragraph" w:styleId="Textodebalo">
    <w:name w:val="Balloon Text"/>
    <w:basedOn w:val="Normal"/>
    <w:link w:val="TextodebaloChar"/>
    <w:uiPriority w:val="99"/>
    <w:semiHidden/>
    <w:unhideWhenUsed/>
    <w:qFormat/>
    <w:rsid w:val="00E413D7"/>
    <w:pPr>
      <w:spacing w:before="0" w:after="0" w:line="240" w:lineRule="auto"/>
    </w:pPr>
    <w:rPr>
      <w:rFonts w:ascii="Segoe UI" w:hAnsi="Segoe UI" w:cs="Segoe UI"/>
      <w:sz w:val="18"/>
      <w:szCs w:val="18"/>
    </w:rPr>
  </w:style>
  <w:style w:type="paragraph" w:styleId="PargrafodaLista">
    <w:name w:val="List Paragraph"/>
    <w:basedOn w:val="Normal"/>
    <w:uiPriority w:val="34"/>
    <w:qFormat/>
    <w:rsid w:val="00E413D7"/>
    <w:pPr>
      <w:ind w:left="720"/>
      <w:contextualSpacing/>
    </w:pPr>
  </w:style>
  <w:style w:type="paragraph" w:styleId="Assuntodocomentrio">
    <w:name w:val="annotation subject"/>
    <w:basedOn w:val="Textodecomentrio"/>
    <w:link w:val="AssuntodocomentrioChar"/>
    <w:uiPriority w:val="99"/>
    <w:semiHidden/>
    <w:unhideWhenUsed/>
    <w:qFormat/>
    <w:rsid w:val="00C21E89"/>
    <w:pPr>
      <w:spacing w:before="120" w:after="120"/>
      <w:jc w:val="both"/>
    </w:pPr>
    <w:rPr>
      <w:rFonts w:eastAsiaTheme="minorHAnsi" w:cstheme="minorBidi"/>
      <w:b/>
      <w:bCs/>
      <w:lang w:eastAsia="en-US"/>
    </w:rPr>
  </w:style>
  <w:style w:type="paragraph" w:styleId="NormalWeb">
    <w:name w:val="Normal (Web)"/>
    <w:basedOn w:val="Normal"/>
    <w:uiPriority w:val="99"/>
    <w:semiHidden/>
    <w:unhideWhenUsed/>
    <w:qFormat/>
    <w:rsid w:val="00C21E89"/>
    <w:pPr>
      <w:spacing w:before="280" w:after="119" w:line="240" w:lineRule="auto"/>
      <w:jc w:val="left"/>
    </w:pPr>
    <w:rPr>
      <w:rFonts w:ascii="Times New Roman" w:eastAsia="Times New Roman" w:hAnsi="Times New Roman" w:cs="Times New Roman"/>
      <w:sz w:val="24"/>
      <w:szCs w:val="24"/>
      <w:lang w:eastAsia="pt-BR"/>
    </w:rPr>
  </w:style>
  <w:style w:type="paragraph" w:customStyle="1" w:styleId="SombreamentoMdio1-nfase31">
    <w:name w:val="Sombreamento Médio 1 - Ênfase 31"/>
    <w:basedOn w:val="Normal"/>
    <w:next w:val="Normal"/>
    <w:qFormat/>
    <w:rsid w:val="004A6CC9"/>
    <w:pPr>
      <w:pBdr>
        <w:top w:val="single" w:sz="4" w:space="1" w:color="000080"/>
        <w:left w:val="single" w:sz="4" w:space="4" w:color="000080"/>
        <w:bottom w:val="single" w:sz="4" w:space="1" w:color="000080"/>
        <w:right w:val="single" w:sz="4" w:space="4" w:color="000080"/>
      </w:pBdr>
      <w:shd w:val="clear" w:color="auto" w:fill="FFFFCC"/>
      <w:spacing w:after="0" w:line="240" w:lineRule="auto"/>
    </w:pPr>
    <w:rPr>
      <w:rFonts w:eastAsia="Calibri" w:cs="Tahoma"/>
      <w:i/>
      <w:iCs/>
      <w:color w:val="000000"/>
      <w:szCs w:val="24"/>
      <w:lang w:eastAsia="zh-CN"/>
    </w:rPr>
  </w:style>
  <w:style w:type="paragraph" w:customStyle="1" w:styleId="Citao1">
    <w:name w:val="Citação1"/>
    <w:basedOn w:val="Normal"/>
    <w:next w:val="Normal"/>
    <w:qFormat/>
    <w:rsid w:val="009E51F0"/>
    <w:pPr>
      <w:pBdr>
        <w:top w:val="single" w:sz="4" w:space="1" w:color="000080"/>
        <w:left w:val="single" w:sz="4" w:space="4" w:color="000080"/>
        <w:bottom w:val="single" w:sz="4" w:space="1" w:color="000080"/>
        <w:right w:val="single" w:sz="4" w:space="4" w:color="000080"/>
      </w:pBdr>
      <w:shd w:val="clear" w:color="auto" w:fill="FFFFCC"/>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suppressAutoHyphens/>
      <w:spacing w:before="120" w:after="120" w:line="276" w:lineRule="auto"/>
      <w:ind w:left="425"/>
      <w:jc w:val="both"/>
    </w:pPr>
    <w:rPr>
      <w:rFonts w:ascii="Ecofont_Spranq_eco_Sans" w:eastAsia="Arial Unicode MS" w:hAnsi="Ecofont_Spranq_eco_Sans" w:cs="Times New Roman"/>
      <w:color w:val="00000A"/>
      <w:szCs w:val="20"/>
      <w:lang w:eastAsia="pt-BR"/>
    </w:rPr>
  </w:style>
  <w:style w:type="paragraph" w:customStyle="1" w:styleId="Nivel1">
    <w:name w:val="Nivel 1"/>
    <w:basedOn w:val="Nivel2"/>
    <w:link w:val="Nivel1Char"/>
    <w:qFormat/>
    <w:rsid w:val="00E13325"/>
    <w:pPr>
      <w:ind w:left="142"/>
    </w:pPr>
    <w:rPr>
      <w:rFonts w:cs="Arial"/>
      <w:b/>
    </w:rPr>
  </w:style>
  <w:style w:type="paragraph" w:customStyle="1" w:styleId="Nivel3">
    <w:name w:val="Nivel 3"/>
    <w:basedOn w:val="Nivel2"/>
    <w:link w:val="Nivel3Char"/>
    <w:qFormat/>
    <w:rsid w:val="00E13325"/>
    <w:pPr>
      <w:ind w:left="1134"/>
    </w:pPr>
    <w:rPr>
      <w:rFonts w:cs="Arial"/>
      <w:color w:val="000000"/>
    </w:rPr>
  </w:style>
  <w:style w:type="paragraph" w:customStyle="1" w:styleId="Nivel4">
    <w:name w:val="Nivel 4"/>
    <w:basedOn w:val="Nivel3"/>
    <w:link w:val="Nivel4Char"/>
    <w:qFormat/>
    <w:rsid w:val="00E13325"/>
    <w:pPr>
      <w:ind w:left="1701"/>
    </w:pPr>
  </w:style>
  <w:style w:type="paragraph" w:customStyle="1" w:styleId="Nivel5">
    <w:name w:val="Nivel 5"/>
    <w:basedOn w:val="Nivel4"/>
    <w:qFormat/>
    <w:rsid w:val="00E13325"/>
    <w:pPr>
      <w:ind w:left="2268"/>
    </w:pPr>
  </w:style>
  <w:style w:type="paragraph" w:customStyle="1" w:styleId="Nivel10">
    <w:name w:val="Nivel1"/>
    <w:basedOn w:val="Ttulo1"/>
    <w:next w:val="Normal"/>
    <w:qFormat/>
    <w:rsid w:val="004D6ED1"/>
    <w:pPr>
      <w:spacing w:before="480" w:after="120"/>
      <w:ind w:left="357" w:hanging="357"/>
    </w:pPr>
    <w:rPr>
      <w:rFonts w:ascii="Arial" w:hAnsi="Arial" w:cs="Arial"/>
      <w:b/>
      <w:color w:val="000000"/>
      <w:sz w:val="20"/>
      <w:szCs w:val="20"/>
      <w:lang w:eastAsia="pt-BR"/>
    </w:rPr>
  </w:style>
  <w:style w:type="paragraph" w:styleId="SemEspaamento">
    <w:name w:val="No Spacing"/>
    <w:pPr>
      <w:tabs>
        <w:tab w:val="left" w:pos="708"/>
      </w:tabs>
      <w:suppressAutoHyphens/>
      <w:spacing w:line="100" w:lineRule="atLeast"/>
    </w:pPr>
    <w:rPr>
      <w:rFonts w:ascii="Times New Roman" w:eastAsia="Calibri" w:hAnsi="Times New Roman"/>
      <w:color w:val="00000A"/>
      <w:sz w:val="24"/>
    </w:rPr>
  </w:style>
  <w:style w:type="table" w:styleId="GradeMdia2-nfase2">
    <w:name w:val="Medium Grid 2 Accent 2"/>
    <w:basedOn w:val="Tabelanormal"/>
    <w:link w:val="GradeMdia2-nfase2Char"/>
    <w:uiPriority w:val="29"/>
    <w:semiHidden/>
    <w:unhideWhenUsed/>
    <w:rsid w:val="005424D0"/>
    <w:rPr>
      <w:i/>
      <w:color w:val="000000"/>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005B5-378C-49B0-ACB7-1239721BF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17</Pages>
  <Words>7107</Words>
  <Characters>38379</Characters>
  <Application>Microsoft Office Word</Application>
  <DocSecurity>0</DocSecurity>
  <Lines>319</Lines>
  <Paragraphs>90</Paragraphs>
  <ScaleCrop>false</ScaleCrop>
  <Company>Microsoft</Company>
  <LinksUpToDate>false</LinksUpToDate>
  <CharactersWithSpaces>45396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Filho</dc:creator>
  <cp:lastModifiedBy>Rafael Ribeiro</cp:lastModifiedBy>
  <cp:revision>18</cp:revision>
  <dcterms:created xsi:type="dcterms:W3CDTF">2016-01-06T00:25:00Z</dcterms:created>
  <dcterms:modified xsi:type="dcterms:W3CDTF">2017-05-04T13:13:00Z</dcterms:modified>
  <dc:language>pt-BR</dc:language>
</cp:coreProperties>
</file>